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761A0">
      <w:pPr>
        <w:pStyle w:val="5"/>
        <w:pBdr>
          <w:bottom w:val="none" w:color="auto" w:sz="0" w:space="0"/>
        </w:pBdr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附件4</w:t>
      </w:r>
    </w:p>
    <w:p w14:paraId="19071012">
      <w:pPr>
        <w:pStyle w:val="5"/>
        <w:pBdr>
          <w:bottom w:val="none" w:color="auto" w:sz="0" w:space="0"/>
        </w:pBd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企业研究开发费用税前加计扣除项目</w:t>
      </w:r>
    </w:p>
    <w:p w14:paraId="1A55EAE1">
      <w:pPr>
        <w:pStyle w:val="5"/>
        <w:pBdr>
          <w:bottom w:val="none" w:color="auto" w:sz="0" w:space="0"/>
        </w:pBdr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专家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鉴定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意见</w:t>
      </w:r>
    </w:p>
    <w:p w14:paraId="6210B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CESI宋体-GB2312" w:cs="Times New Roman"/>
          <w:color w:val="000000"/>
          <w:kern w:val="0"/>
          <w:sz w:val="22"/>
          <w:szCs w:val="22"/>
          <w:lang w:val="en-US" w:eastAsia="zh-CN"/>
        </w:rPr>
      </w:pPr>
    </w:p>
    <w:p w14:paraId="45BCF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CESI宋体-GB2312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CESI宋体-GB2312" w:cs="Times New Roman"/>
          <w:color w:val="000000"/>
          <w:kern w:val="0"/>
          <w:sz w:val="22"/>
          <w:szCs w:val="22"/>
          <w:lang w:val="en-US" w:eastAsia="zh-CN"/>
        </w:rPr>
        <w:t>项目名称：</w:t>
      </w:r>
    </w:p>
    <w:p w14:paraId="3FBB9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CESI宋体-GB2312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CESI宋体-GB2312" w:cs="Times New Roman"/>
          <w:color w:val="000000"/>
          <w:kern w:val="0"/>
          <w:sz w:val="22"/>
          <w:szCs w:val="22"/>
          <w:lang w:val="en-US" w:eastAsia="zh-CN"/>
        </w:rPr>
        <w:t>企业名称：</w:t>
      </w:r>
    </w:p>
    <w:p w14:paraId="7C860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CESI宋体-GB2312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CESI宋体-GB2312" w:cs="Times New Roman"/>
          <w:color w:val="000000"/>
          <w:kern w:val="0"/>
          <w:sz w:val="22"/>
          <w:szCs w:val="22"/>
          <w:lang w:val="en-US" w:eastAsia="zh-CN"/>
        </w:rPr>
        <w:t>鉴定类型：□税务机关异议鉴定     □企业自愿事前鉴定</w:t>
      </w:r>
    </w:p>
    <w:p w14:paraId="416FA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  <w:t>一、研发活动判定（请根据本办法第六条规定的维度进行评价）</w:t>
      </w:r>
    </w:p>
    <w:p w14:paraId="729CD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CESI宋体-GB2312" w:cs="Times New Roman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CESI宋体-GB2312" w:cs="Times New Roman"/>
          <w:b/>
          <w:bCs/>
          <w:color w:val="000000"/>
          <w:kern w:val="0"/>
          <w:sz w:val="22"/>
          <w:szCs w:val="22"/>
          <w:lang w:val="en-US" w:eastAsia="zh-CN"/>
        </w:rPr>
        <w:t>1. 明确的创新目标</w:t>
      </w:r>
    </w:p>
    <w:tbl>
      <w:tblPr>
        <w:tblStyle w:val="6"/>
        <w:tblW w:w="506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3"/>
        <w:gridCol w:w="2118"/>
      </w:tblGrid>
      <w:tr w14:paraId="4819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3848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  <w:tl2br w:val="nil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72BEB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评价要点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02483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是否符合</w:t>
            </w:r>
          </w:p>
        </w:tc>
      </w:tr>
      <w:tr w14:paraId="1231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848" w:type="pc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43DC7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是否以探索新知识、新技术、新工艺、新材料、新产品、新标准为目标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47D0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040F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848" w:type="pct"/>
            <w:tcBorders>
              <w:righ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0B2A7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是否旨在突破现有技术瓶颈</w:t>
            </w:r>
          </w:p>
        </w:tc>
        <w:tc>
          <w:tcPr>
            <w:tcW w:w="1151" w:type="pct"/>
            <w:tcBorders>
              <w:lef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16A94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0D36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848" w:type="pct"/>
            <w:tcBorders>
              <w:bottom w:val="single" w:color="auto" w:sz="4" w:space="0"/>
              <w:righ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19889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项目目标是否明确、可衡量</w:t>
            </w:r>
          </w:p>
        </w:tc>
        <w:tc>
          <w:tcPr>
            <w:tcW w:w="1151" w:type="pct"/>
            <w:tcBorders>
              <w:left w:val="single" w:color="000000" w:sz="4" w:space="0"/>
              <w:bottom w:val="single" w:color="auto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45E68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637E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22FA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专家意见：□符合 □基本符合 □不符合</w:t>
            </w:r>
          </w:p>
        </w:tc>
      </w:tr>
    </w:tbl>
    <w:p w14:paraId="43D87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CESI宋体-GB2312" w:cs="Times New Roman"/>
          <w:b/>
          <w:bCs/>
          <w:color w:val="000000"/>
          <w:kern w:val="0"/>
          <w:sz w:val="22"/>
          <w:szCs w:val="22"/>
          <w:lang w:val="en-US" w:eastAsia="zh-CN"/>
        </w:rPr>
      </w:pPr>
    </w:p>
    <w:p w14:paraId="31956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CESI宋体-GB2312" w:cs="Times New Roman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CESI宋体-GB2312" w:cs="Times New Roman"/>
          <w:b/>
          <w:bCs/>
          <w:color w:val="000000"/>
          <w:kern w:val="0"/>
          <w:sz w:val="22"/>
          <w:szCs w:val="22"/>
          <w:lang w:val="en-US" w:eastAsia="zh-CN"/>
        </w:rPr>
        <w:t>2. 系统的组织形式</w:t>
      </w:r>
    </w:p>
    <w:tbl>
      <w:tblPr>
        <w:tblStyle w:val="6"/>
        <w:tblW w:w="506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9"/>
        <w:gridCol w:w="2132"/>
      </w:tblGrid>
      <w:tr w14:paraId="5219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384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  <w:tl2br w:val="nil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13441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评价要点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1B7D1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是否符合</w:t>
            </w:r>
          </w:p>
        </w:tc>
      </w:tr>
      <w:tr w14:paraId="5521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840" w:type="pc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5C1D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是否有明确的立项决策文件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64461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3D04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840" w:type="pct"/>
            <w:tcBorders>
              <w:righ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532E3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是否有完整的项目计划书（含目标、内容、进度、成果形式等）</w:t>
            </w:r>
          </w:p>
        </w:tc>
        <w:tc>
          <w:tcPr>
            <w:tcW w:w="1159" w:type="pct"/>
            <w:tcBorders>
              <w:lef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1C8B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7F55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840" w:type="pct"/>
            <w:tcBorders>
              <w:righ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41DB7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是否有相应的人员、经费、设备等资源保障</w:t>
            </w:r>
          </w:p>
        </w:tc>
        <w:tc>
          <w:tcPr>
            <w:tcW w:w="1159" w:type="pct"/>
            <w:tcBorders>
              <w:lef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11452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60D8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840" w:type="pct"/>
            <w:tcBorders>
              <w:bottom w:val="single" w:color="auto" w:sz="4" w:space="0"/>
              <w:righ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57330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是否有规范的研发过程管理和结题流程</w:t>
            </w:r>
          </w:p>
        </w:tc>
        <w:tc>
          <w:tcPr>
            <w:tcW w:w="1159" w:type="pct"/>
            <w:tcBorders>
              <w:left w:val="single" w:color="000000" w:sz="4" w:space="0"/>
              <w:bottom w:val="single" w:color="auto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0D4F2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7900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4AAF5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专家意见：□符合 □基本符合 □不符合</w:t>
            </w:r>
          </w:p>
        </w:tc>
      </w:tr>
    </w:tbl>
    <w:p w14:paraId="6FC80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CESI宋体-GB2312" w:cs="Times New Roman"/>
          <w:b/>
          <w:bCs/>
          <w:color w:val="000000"/>
          <w:kern w:val="0"/>
          <w:sz w:val="22"/>
          <w:szCs w:val="22"/>
          <w:lang w:val="en-US" w:eastAsia="zh-CN"/>
        </w:rPr>
      </w:pPr>
    </w:p>
    <w:p w14:paraId="10C51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CESI宋体-GB2312" w:cs="Times New Roman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CESI宋体-GB2312" w:cs="Times New Roman"/>
          <w:b/>
          <w:bCs/>
          <w:color w:val="000000"/>
          <w:kern w:val="0"/>
          <w:sz w:val="22"/>
          <w:szCs w:val="22"/>
          <w:lang w:val="en-US" w:eastAsia="zh-CN"/>
        </w:rPr>
        <w:t>3. 结果的不确定性</w:t>
      </w:r>
    </w:p>
    <w:tbl>
      <w:tblPr>
        <w:tblStyle w:val="6"/>
        <w:tblW w:w="506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9"/>
        <w:gridCol w:w="2132"/>
      </w:tblGrid>
      <w:tr w14:paraId="7A25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tblHeader/>
          <w:jc w:val="center"/>
        </w:trPr>
        <w:tc>
          <w:tcPr>
            <w:tcW w:w="384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  <w:tl2br w:val="nil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1339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评价要点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6572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是否符合</w:t>
            </w:r>
          </w:p>
        </w:tc>
      </w:tr>
      <w:tr w14:paraId="13E8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0" w:type="pc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7AF7B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研发过程是否需经过反复试验、测试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77768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□是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□否</w:t>
            </w:r>
          </w:p>
        </w:tc>
      </w:tr>
      <w:tr w14:paraId="554D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0" w:type="pct"/>
            <w:tcBorders>
              <w:righ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1D488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最终成果能否达成是否存在较大不确定性</w:t>
            </w:r>
          </w:p>
        </w:tc>
        <w:tc>
          <w:tcPr>
            <w:tcW w:w="1159" w:type="pct"/>
            <w:tcBorders>
              <w:left w:val="single" w:color="000000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4DA88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□是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□否</w:t>
            </w:r>
          </w:p>
        </w:tc>
      </w:tr>
      <w:tr w14:paraId="4131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47" w:type="dxa"/>
              <w:left w:w="113" w:type="dxa"/>
              <w:bottom w:w="147" w:type="dxa"/>
              <w:right w:w="113" w:type="dxa"/>
            </w:tcMar>
            <w:vAlign w:val="center"/>
          </w:tcPr>
          <w:p w14:paraId="4B6C1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ESI宋体-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专家意见：□符合 □基本符合 □不符合</w:t>
            </w:r>
          </w:p>
        </w:tc>
      </w:tr>
    </w:tbl>
    <w:p w14:paraId="3987B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</w:pPr>
    </w:p>
    <w:p w14:paraId="7C2BA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  <w:t>二、不适用加计扣除政策的排除性判定（请对照本办法第七条判断是否存在以下情形）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9"/>
        <w:gridCol w:w="2052"/>
      </w:tblGrid>
      <w:tr w14:paraId="2408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17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排除性情形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34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是否存在</w:t>
            </w:r>
          </w:p>
        </w:tc>
      </w:tr>
      <w:tr w14:paraId="1902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360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企业产品（服务）的常规性升级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5F3A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05F5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074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对某项科研成果的直接应用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AD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38D7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09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企业在商品化后为顾客提供的技术支持活动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21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1ABF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01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对现存产品、服务、技术、材料或工艺流程进行的重复或简单改变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56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17A4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A1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市场调查研究、效率调查或管理研究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DD9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1A15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6B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作为工业（服务）流程环节或常规的质量控制、测试分析、维修维护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9A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5C9C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8C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社会科学、艺术或人文科学方面的研究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8A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□是  □否</w:t>
            </w:r>
          </w:p>
        </w:tc>
      </w:tr>
      <w:tr w14:paraId="2092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7B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是否存在上述任一情形：□是   □否</w:t>
            </w:r>
          </w:p>
        </w:tc>
      </w:tr>
    </w:tbl>
    <w:p w14:paraId="7ED8C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</w:pPr>
    </w:p>
    <w:p w14:paraId="0F403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  <w:t>三、综合判定意见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5847"/>
      </w:tblGrid>
      <w:tr w14:paraId="4E32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1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673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判定结论</w:t>
            </w:r>
          </w:p>
        </w:tc>
        <w:tc>
          <w:tcPr>
            <w:tcW w:w="584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FEF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□属于研究开发活动  □不属于研究开发活动</w:t>
            </w:r>
          </w:p>
        </w:tc>
      </w:tr>
      <w:tr w14:paraId="4161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688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依据理由（请简要说明）</w:t>
            </w:r>
          </w:p>
        </w:tc>
        <w:tc>
          <w:tcPr>
            <w:tcW w:w="58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59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 w14:paraId="04557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</w:pPr>
    </w:p>
    <w:p w14:paraId="7A8F5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</w:pPr>
    </w:p>
    <w:p w14:paraId="73FB9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  <w:t>专家签名：                                     鉴定日期：     年      月     日</w:t>
      </w:r>
    </w:p>
    <w:p w14:paraId="06673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</w:pPr>
    </w:p>
    <w:p w14:paraId="531C9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2"/>
          <w:szCs w:val="22"/>
          <w:lang w:val="en-US" w:eastAsia="zh-CN"/>
        </w:rPr>
        <w:t>填写说明：</w:t>
      </w:r>
    </w:p>
    <w:p w14:paraId="119E74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4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  <w:t>1.本表由鉴定专家独立填写，作为鉴定部门出具《鉴定意见书》的主要依据。</w:t>
      </w:r>
    </w:p>
    <w:p w14:paraId="51DCBC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4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  <w:t>2.专家应依据本办法第六条规定的“明确的创新目标、系统的组织形式、结果的不确定性”三个维度，结合排除性清单进行综合判断。</w:t>
      </w:r>
    </w:p>
    <w:p w14:paraId="6CE68C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4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  <w:t>3.“研发活动判定”中三个维度的专家意见均为“符合”或“基本符合”，且“排除性判定”中不存在任一排除性情形的，方可判定为“属于研究开发活动”。</w:t>
      </w:r>
    </w:p>
    <w:p w14:paraId="4AE92C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4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  <w:t>4.专家应客观、公正、独立地发表意见，并对鉴定意见负责。</w:t>
      </w:r>
    </w:p>
    <w:p w14:paraId="22412D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4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  <w:t>5.本意见是鉴定部门出具《企业研究开发项目鉴定表》的主要依据，由鉴定部门存档。</w:t>
      </w:r>
    </w:p>
    <w:p w14:paraId="53D425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4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  <w:t>6.涉及企业商业秘密的内容，专家应严格保密。</w:t>
      </w:r>
    </w:p>
    <w:p w14:paraId="18FE2595"/>
    <w:p w14:paraId="355E80C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54E0"/>
    <w:rsid w:val="01A26771"/>
    <w:rsid w:val="38F554E0"/>
    <w:rsid w:val="3B0276ED"/>
    <w:rsid w:val="4EF41E42"/>
    <w:rsid w:val="7ADF1E3D"/>
    <w:rsid w:val="7C3E7E36"/>
    <w:rsid w:val="7CE5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able of authorities"/>
    <w:next w:val="1"/>
    <w:qFormat/>
    <w:uiPriority w:val="0"/>
    <w:pPr>
      <w:widowControl w:val="0"/>
      <w:overflowPunct/>
      <w:autoSpaceDE/>
      <w:autoSpaceDN/>
      <w:adjustRightInd/>
      <w:ind w:left="420" w:left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toa heading"/>
    <w:basedOn w:val="1"/>
    <w:next w:val="1"/>
    <w:qFormat/>
    <w:uiPriority w:val="0"/>
    <w:pPr>
      <w:spacing w:line="579" w:lineRule="exact"/>
      <w:ind w:firstLine="420" w:firstLineChars="200"/>
    </w:pPr>
    <w:rPr>
      <w:rFonts w:ascii="Arial" w:hAnsi="Arial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2026-05-26T06:55:00Z</dcterms:created>
  <dc:creator>信息所</dc:creator>
  <cp:lastModifiedBy>信息所</cp:lastModifiedBy>
  <dcterms:modified xsi:type="dcterms:W3CDTF">2026-05-26T06:58:10Z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6715331FFD114C00B3A8BC33434301AF_13</vt:lpwstr>
  </property>
  <property fmtid="{D5CDD505-2E9C-101B-9397-08002B2CF9AE}" pid="4" name="KSOTemplateDocerSaveRecord">
    <vt:lpwstr>eyJoZGlkIjoiNzhjMTcwMWQxYjkxZjM3MWE2NjZhZDNhYzdmY2ViNjAiLCJ1c2VySWQiOiIyMDA1MjAyIn0=</vt:lpwstr>
  </property>
</Properties>
</file>