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outlineLvl w:val="0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Toc28892"/>
      <w:bookmarkStart w:id="1" w:name="_Toc26322"/>
      <w:bookmarkStart w:id="2" w:name="_Toc20191"/>
      <w:bookmarkStart w:id="3" w:name="_Toc4077"/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附件1 </w:t>
      </w:r>
      <w:bookmarkEnd w:id="0"/>
      <w:bookmarkEnd w:id="1"/>
      <w:bookmarkEnd w:id="2"/>
      <w:r>
        <w:rPr>
          <w:rFonts w:hint="default" w:ascii="Times New Roman" w:hAnsi="Times New Roman" w:cs="Times New Roman"/>
          <w:color w:val="auto"/>
          <w:lang w:val="en-US" w:eastAsia="zh-CN"/>
        </w:rPr>
        <w:t>科技厅基本情况简介</w:t>
      </w:r>
      <w:bookmarkEnd w:id="3"/>
    </w:p>
    <w:p>
      <w:pPr>
        <w:numPr>
          <w:ilvl w:val="0"/>
          <w:numId w:val="0"/>
        </w:numPr>
        <w:bidi w:val="0"/>
        <w:ind w:firstLine="56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4"/>
          <w:lang w:val="en-US" w:eastAsia="zh-CN" w:bidi="ar-SA"/>
        </w:rPr>
        <w:t>一、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科技厅基本情况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自治区科学技术厅（以下简称科技厅）是自治区政府组成部门，为正厅级，挂自治区外国专家局牌子。目前从业人员一共140人左右。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单位地址：宁夏银川市兴庆区西桥北巷95号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邮    编：750001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联系电话：0951-5032404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办公时间：夏季上午 8：30-12：00 下午14：30-18：30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     冬季上午 8：30-12：00 下午14：00-18：00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科技厅贯彻落实党中央关于科技创新工作的方针政策、决策部署和自治区党委的部署要求，在履行职责过程中坚持和加强党对科技创新工作的集中统一领导。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主要职责是：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（一）贯彻落实国家创新驱动发展战略方针，拟订自治区创新驱动战略及科技发展、引进国外智力等规划、计划，并组织实施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（二）统筹推进自治区科技创新体系建设和科技体制改革，会同有关部门健全技术创新激励机制。优化科研体系建设，指导科研机构改革发展，推动企业科技创新能力建设，推进自治区重大科技决策咨询制度建设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三）牵头建立统一的自治区科技管理平台和科研项目资金协调、评估、监管机制。会同有关部门提出优化配置科技资源的政策措施建议，推动多元化的科技投入体系建设，协调管理自治区财政科技计划（专项、基金等）并组织实施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四）贯彻落实国家基础研究规划、政策和标准，组织实施自治区基础研究和应用基础研究。拟订自治区科技创新基地建设规划并组织实施，参与编制科技基础设施建设规划，推进自治区重点实验室等科技平台建设，推动科研条件保障建设和科技资源开放共享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（五）组织拟订自治区高新技术发展及产业化、科技促进农业农村和社会发展的规划、政策措施。组织开展重点领域技术发展需求分析，提出重大任务并组织实施，牵头组织自治区重大技术攻关和应用示范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（六）牵头组织自治区技术转移体系建设，拟订科技成果转移转化和促进产学研结合的相关政策措施，并监督实施。指导科技服务业、技术市场和科技中介组织发展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（七）统筹科技创新体系建设，指导市县创新发展、科技资源合理布局和协同创新能力建设，推动科技园区发展建设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（八）负责科技监督评价体系建设和科技评估管理，统筹科研诚信建设。组织实施自治区创新调查和科技报告制度，指导科技评价机制改革和科技保密工作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（九）拟订对外科技交流与科技创新能力开放合作的规划和政策措施，组织开展科技合作与科技人才交流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（十）负责引进国外智力工作。拟订自治区引进外国人才总体规划、重点计划并组织实施。建立外国优秀人才、团队吸引集聚机制和重点外国人才联系服务机制。拟订出国（境）培训规划和年度计划并监督实施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（十一）会同有关部门拟订科技人才队伍建设规划和政策措施，建立健全科技人才评价和激励机制，组织实施科技人才计划，推动科技创新人才队伍建设。拟订科学普及和科学传播规划、政策措施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（十二）负责自治区科学技术奖、六盘山友谊奖评审组织工作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（十三）负责自然科学基金相关工作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（十四）完成自治区党委和政府交办的其他任务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十五）职能转变。围绕贯彻实施国家科教兴国战略、人才强国战略、创新驱动发展战略以及自治区创新驱动战略，加强、优化、转变政府科技管理和服务职能，完善科技创新制度和组织体系，加强宏观管理和统筹协调，减少微观管理和具体审批事项，加强事中事后监管和科研诚信建设。从研发管理向创新服务转变，深入推进科技计划管理改革，建立公开统一的自治区科技管理平台，优化科技资源配置。对科研机构组建和调整事项不再进行审核，重在加强规划布局和绩效评价。进一步改进科技人才评价机制，建立健全以创新能力、质量、贡献、绩效为导向的科技人才评价体系和激励政策，统筹科技人才队伍建设和引进国外智力工作。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二、应急救援物资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办公楼及院内消防设施</w:t>
      </w:r>
      <w:r>
        <w:rPr>
          <w:rFonts w:hint="default" w:ascii="Times New Roman" w:hAnsi="Times New Roman" w:cs="Times New Roman"/>
          <w:color w:val="auto"/>
          <w:lang w:eastAsia="zh-CN"/>
        </w:rPr>
        <w:t>详见下表：</w:t>
      </w:r>
    </w:p>
    <w:p>
      <w:pPr>
        <w:pStyle w:val="9"/>
        <w:tabs>
          <w:tab w:val="left" w:pos="2400"/>
        </w:tabs>
        <w:bidi w:val="0"/>
        <w:jc w:val="center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表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1－1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消防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设施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一览表</w:t>
      </w:r>
    </w:p>
    <w:tbl>
      <w:tblPr>
        <w:tblStyle w:val="11"/>
        <w:tblW w:w="92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099"/>
        <w:gridCol w:w="946"/>
        <w:gridCol w:w="1020"/>
        <w:gridCol w:w="2043"/>
        <w:gridCol w:w="3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一楼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消火栓5个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灭火器10具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干粉灭火器10具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消防水带5卷（各25米）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一楼会议室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干粉灭火器1具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水基灭火器1具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一楼会议室设备间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干粉灭火器1具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水基灭火器1具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二楼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消火栓3个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灭火器6具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干粉灭火器10具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消防水带3卷（各25米）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三楼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消火栓5个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灭火器10具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干粉灭火器10具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消防水带5卷（各25米）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315会议室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316会议室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四楼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消火栓5个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灭火器10具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干粉灭火器10具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消防水带5卷（各25米）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415会议室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干粉灭火器1具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水基灭火器1具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416会议室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干粉灭火器1具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水基灭火器1具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五楼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消火栓5个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灭火器10具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干粉灭火器10具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消防水带5卷（各25米）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五楼党组会议室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干粉灭火器1具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水基灭火器1具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五楼厅务会议室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干粉灭火器1具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水基灭火器1具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六楼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消火栓5个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灭火器10具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干粉灭火器10具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消防水带5卷（各25米）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六楼活动室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七楼东活动室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消火栓1个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七楼西活动室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消火栓1个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厅前院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绿廊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箱变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厅后院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岗亭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西部梯口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自行车棚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灭火器2具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0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办公楼北门厅微型消防站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消防水带3卷（各25米）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消防加压泵房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电池组间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二次加压泵房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小库房门口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干粉灭火器2具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消防稳压泵房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电机3KW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水箱25立方米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消防增压泵房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电机30KW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自来水二次加压泵房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电机1.5KW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水箱9立方米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应急灯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一楼8个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逃生指示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一楼4个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二楼7个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二楼4个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三楼10个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三楼7个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四楼10个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四楼7个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五楼10个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五楼7个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六楼10个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六楼7个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微型消防站</w:t>
            </w:r>
          </w:p>
        </w:tc>
        <w:tc>
          <w:tcPr>
            <w:tcW w:w="6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防火消防服、防火头盔、手套、防火靴各2套</w:t>
            </w:r>
          </w:p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消防斧，室外扳手各1</w:t>
            </w:r>
          </w:p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消防水桶，强光手电，消防锹各2</w:t>
            </w:r>
          </w:p>
          <w:p>
            <w:pPr>
              <w:pStyle w:val="1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消防水带3卷，干粉灭火器2具</w:t>
            </w:r>
          </w:p>
        </w:tc>
      </w:tr>
    </w:tbl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科技厅消防控制室位于办公楼1楼东侧，24小时有人员值班，值班电话是0951-5057709；科技厅办公楼内设置有火灾报警器，其中火灾报警器（警铃）共51个，烟感报警器大概110个。</w:t>
      </w:r>
    </w:p>
    <w:p>
      <w:pPr>
        <w:pStyle w:val="2"/>
        <w:numPr>
          <w:ilvl w:val="0"/>
          <w:numId w:val="0"/>
        </w:numPr>
        <w:ind w:left="0" w:leftChars="0" w:firstLine="56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4"/>
          <w:lang w:val="en-US" w:eastAsia="zh-CN" w:bidi="ar-SA"/>
        </w:rPr>
        <w:t>三、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微型消防站义务消防队的组成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微型消防站负责人：孙雯钰（13709500559）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义务消防队成员：李玉春（13895394697），侯彧（18509512096），师维力（13895670181），周炳（13007963030），杨晓华（15909686454），刘永平（13895497507），刘红光（15121906622）</w:t>
      </w:r>
    </w:p>
    <w:p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应急救护医药箱</w:t>
      </w:r>
    </w:p>
    <w:p>
      <w:pPr>
        <w:pStyle w:val="9"/>
        <w:tabs>
          <w:tab w:val="left" w:pos="2400"/>
        </w:tabs>
        <w:bidi w:val="0"/>
        <w:jc w:val="center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表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1－2应急救护药品一览表</w:t>
      </w:r>
    </w:p>
    <w:tbl>
      <w:tblPr>
        <w:tblStyle w:val="11"/>
        <w:tblW w:w="92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4"/>
        <w:gridCol w:w="2643"/>
        <w:gridCol w:w="4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药品名称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血压仪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血糖仪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速效救心丸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消毒棉片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风油精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末梢采血针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碘酊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75%酒精消毒液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聚乙烯吡咯烷酮碘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藿香正气口服液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复方枣仁胶囊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云南白药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压敏胶带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创可贴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纱布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棉签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口罩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脱脂棉球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云绷带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2包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9499D5"/>
    <w:multiLevelType w:val="singleLevel"/>
    <w:tmpl w:val="F99499D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040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/>
      <w:b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firstLine="64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line="240" w:lineRule="atLeast"/>
      <w:jc w:val="center"/>
    </w:pPr>
    <w:rPr>
      <w:rFonts w:ascii="宋体" w:hAnsi="宋体"/>
      <w:b/>
      <w:sz w:val="24"/>
      <w:szCs w:val="21"/>
    </w:rPr>
  </w:style>
  <w:style w:type="paragraph" w:customStyle="1" w:styleId="5">
    <w:name w:val="Date1"/>
    <w:basedOn w:val="1"/>
    <w:next w:val="1"/>
    <w:qFormat/>
    <w:uiPriority w:val="0"/>
    <w:pPr>
      <w:adjustRightInd w:val="0"/>
      <w:jc w:val="left"/>
      <w:textAlignment w:val="baseline"/>
    </w:pPr>
    <w:rPr>
      <w:rFonts w:ascii="宋体" w:hAnsi="宋体"/>
      <w:sz w:val="28"/>
    </w:rPr>
  </w:style>
  <w:style w:type="paragraph" w:customStyle="1" w:styleId="9">
    <w:name w:val="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b/>
      <w:sz w:val="24"/>
    </w:rPr>
  </w:style>
  <w:style w:type="paragraph" w:customStyle="1" w:styleId="10">
    <w:name w:val="表格正文"/>
    <w:basedOn w:val="1"/>
    <w:qFormat/>
    <w:uiPriority w:val="0"/>
    <w:pPr>
      <w:spacing w:line="240" w:lineRule="auto"/>
      <w:ind w:firstLine="0" w:firstLineChars="0"/>
      <w:jc w:val="left"/>
    </w:pPr>
    <w:rPr>
      <w:sz w:val="21"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2023-08-18T08:51:54Z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