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60" w:lineRule="exact"/>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keepNext w:val="0"/>
        <w:keepLines w:val="0"/>
        <w:pageBreakBefore w:val="0"/>
        <w:kinsoku/>
        <w:overflowPunct/>
        <w:topLinePunct w:val="0"/>
        <w:autoSpaceDE/>
        <w:autoSpaceDN/>
        <w:bidi w:val="0"/>
        <w:spacing w:line="560" w:lineRule="exact"/>
        <w:jc w:val="center"/>
        <w:textAlignment w:val="auto"/>
        <w:rPr>
          <w:rFonts w:ascii="方正小标宋简体" w:hAnsi="方正小标宋简体" w:eastAsia="方正小标宋简体" w:cs="方正小标宋简体"/>
          <w:sz w:val="44"/>
          <w:szCs w:val="44"/>
        </w:rPr>
      </w:pPr>
      <w:bookmarkStart w:id="14" w:name="_GoBack"/>
      <w:r>
        <w:rPr>
          <w:rFonts w:hint="eastAsia" w:ascii="方正小标宋简体" w:hAnsi="方正小标宋简体" w:eastAsia="方正小标宋简体" w:cs="方正小标宋简体"/>
          <w:sz w:val="44"/>
          <w:szCs w:val="44"/>
        </w:rPr>
        <w:t>宁夏回族自治区实验动物管理办法</w:t>
      </w:r>
    </w:p>
    <w:bookmarkEnd w:id="14"/>
    <w:p>
      <w:pPr>
        <w:keepNext w:val="0"/>
        <w:keepLines w:val="0"/>
        <w:pageBreakBefore w:val="0"/>
        <w:kinsoku/>
        <w:overflowPunct/>
        <w:topLinePunct w:val="0"/>
        <w:autoSpaceDE/>
        <w:autoSpaceDN/>
        <w:bidi w:val="0"/>
        <w:spacing w:line="560" w:lineRule="exact"/>
        <w:jc w:val="both"/>
        <w:textAlignment w:val="auto"/>
        <w:rPr>
          <w:rFonts w:eastAsia="仿宋_GB2312"/>
          <w:szCs w:val="32"/>
        </w:rPr>
      </w:pPr>
    </w:p>
    <w:p>
      <w:pPr>
        <w:keepNext w:val="0"/>
        <w:keepLines w:val="0"/>
        <w:pageBreakBefore w:val="0"/>
        <w:kinsoku/>
        <w:overflowPunct/>
        <w:topLinePunct w:val="0"/>
        <w:autoSpaceDE/>
        <w:autoSpaceDN/>
        <w:bidi w:val="0"/>
        <w:spacing w:line="560" w:lineRule="exact"/>
        <w:jc w:val="center"/>
        <w:textAlignment w:val="auto"/>
        <w:rPr>
          <w:rFonts w:ascii="黑体" w:hAnsi="黑体" w:eastAsia="黑体" w:cs="黑体"/>
          <w:szCs w:val="32"/>
        </w:rPr>
      </w:pPr>
      <w:r>
        <w:rPr>
          <w:rFonts w:hint="eastAsia" w:ascii="黑体" w:hAnsi="黑体" w:eastAsia="黑体" w:cs="黑体"/>
          <w:szCs w:val="32"/>
        </w:rPr>
        <w:t>第一章  总 则</w:t>
      </w:r>
    </w:p>
    <w:p>
      <w:pPr>
        <w:keepNext w:val="0"/>
        <w:keepLines w:val="0"/>
        <w:pageBreakBefore w:val="0"/>
        <w:kinsoku/>
        <w:overflowPunct/>
        <w:topLinePunct w:val="0"/>
        <w:autoSpaceDE/>
        <w:autoSpaceDN/>
        <w:bidi w:val="0"/>
        <w:spacing w:line="560" w:lineRule="exact"/>
        <w:ind w:firstLine="632" w:firstLineChars="200"/>
        <w:jc w:val="both"/>
        <w:textAlignment w:val="auto"/>
        <w:rPr>
          <w:rFonts w:eastAsia="仿宋_GB2312"/>
          <w:szCs w:val="32"/>
        </w:rPr>
      </w:pPr>
      <w:r>
        <w:rPr>
          <w:rFonts w:hint="eastAsia" w:ascii="楷体_GB2312" w:hAnsi="楷体_GB2312" w:eastAsia="楷体_GB2312" w:cs="楷体_GB2312"/>
          <w:szCs w:val="32"/>
        </w:rPr>
        <w:t>第一条</w:t>
      </w:r>
      <w:r>
        <w:rPr>
          <w:rFonts w:eastAsia="仿宋_GB2312"/>
          <w:szCs w:val="32"/>
        </w:rPr>
        <w:t xml:space="preserve"> </w:t>
      </w:r>
      <w:bookmarkStart w:id="0" w:name="OLE_LINK4"/>
      <w:r>
        <w:rPr>
          <w:rFonts w:eastAsia="仿宋_GB2312"/>
          <w:szCs w:val="32"/>
        </w:rPr>
        <w:t>为</w:t>
      </w:r>
      <w:bookmarkStart w:id="1" w:name="OLE_LINK1"/>
      <w:r>
        <w:rPr>
          <w:rFonts w:eastAsia="仿宋_GB2312"/>
          <w:szCs w:val="32"/>
        </w:rPr>
        <w:t>加强实验动物管理工作，保证实验动物和动物实验质量，维护公共卫生安全和实验动物福利，适应科学研究和经济社会发展的需要</w:t>
      </w:r>
      <w:bookmarkEnd w:id="1"/>
      <w:r>
        <w:rPr>
          <w:rFonts w:eastAsia="仿宋_GB2312"/>
          <w:szCs w:val="32"/>
        </w:rPr>
        <w:t>，根据《实验动物管理条例》</w:t>
      </w:r>
      <w:bookmarkStart w:id="2" w:name="OLE_LINK3"/>
      <w:r>
        <w:rPr>
          <w:rFonts w:hint="eastAsia" w:eastAsia="仿宋_GB2312"/>
          <w:szCs w:val="32"/>
          <w:lang w:eastAsia="zh-CN"/>
        </w:rPr>
        <w:t>（</w:t>
      </w:r>
      <w:r>
        <w:rPr>
          <w:rFonts w:hint="eastAsia" w:eastAsia="仿宋_GB2312"/>
          <w:szCs w:val="32"/>
          <w:lang w:val="en-US" w:eastAsia="zh-CN"/>
        </w:rPr>
        <w:t>2017年</w:t>
      </w:r>
      <w:r>
        <w:rPr>
          <w:rFonts w:hint="eastAsia" w:eastAsia="仿宋_GB2312"/>
          <w:szCs w:val="32"/>
        </w:rPr>
        <w:t>国务院令第676号</w:t>
      </w:r>
      <w:r>
        <w:rPr>
          <w:rFonts w:hint="eastAsia" w:eastAsia="仿宋_GB2312"/>
          <w:szCs w:val="32"/>
          <w:lang w:eastAsia="zh-CN"/>
        </w:rPr>
        <w:t>修订）</w:t>
      </w:r>
      <w:r>
        <w:rPr>
          <w:rFonts w:eastAsia="仿宋_GB2312"/>
          <w:szCs w:val="32"/>
        </w:rPr>
        <w:t>及</w:t>
      </w:r>
      <w:r>
        <w:rPr>
          <w:rFonts w:hint="eastAsia" w:eastAsia="仿宋_GB2312"/>
          <w:szCs w:val="32"/>
        </w:rPr>
        <w:t>《实验动物许可证管理办法（试行）》（国科发财字〔2001〕545号）</w:t>
      </w:r>
      <w:r>
        <w:rPr>
          <w:rFonts w:hint="eastAsia" w:eastAsia="仿宋_GB2312"/>
          <w:szCs w:val="32"/>
          <w:lang w:eastAsia="zh-CN"/>
        </w:rPr>
        <w:t>等</w:t>
      </w:r>
      <w:r>
        <w:rPr>
          <w:rFonts w:eastAsia="仿宋_GB2312"/>
          <w:szCs w:val="32"/>
        </w:rPr>
        <w:t>有关法律法规</w:t>
      </w:r>
      <w:bookmarkEnd w:id="2"/>
      <w:r>
        <w:rPr>
          <w:rFonts w:eastAsia="仿宋_GB2312"/>
          <w:szCs w:val="32"/>
        </w:rPr>
        <w:t>，</w:t>
      </w:r>
      <w:bookmarkStart w:id="3" w:name="OLE_LINK2"/>
      <w:r>
        <w:rPr>
          <w:rFonts w:eastAsia="仿宋_GB2312"/>
          <w:szCs w:val="32"/>
        </w:rPr>
        <w:t>结合</w:t>
      </w:r>
      <w:r>
        <w:rPr>
          <w:rFonts w:hint="eastAsia" w:eastAsia="仿宋_GB2312"/>
          <w:szCs w:val="32"/>
        </w:rPr>
        <w:t>自治区</w:t>
      </w:r>
      <w:r>
        <w:rPr>
          <w:rFonts w:eastAsia="仿宋_GB2312"/>
          <w:szCs w:val="32"/>
        </w:rPr>
        <w:t>实际，制定本办法</w:t>
      </w:r>
      <w:bookmarkEnd w:id="3"/>
      <w:r>
        <w:rPr>
          <w:rFonts w:eastAsia="仿宋_GB2312"/>
          <w:szCs w:val="32"/>
        </w:rPr>
        <w:t>。</w:t>
      </w:r>
      <w:bookmarkEnd w:id="0"/>
    </w:p>
    <w:p>
      <w:pPr>
        <w:keepNext w:val="0"/>
        <w:keepLines w:val="0"/>
        <w:pageBreakBefore w:val="0"/>
        <w:kinsoku/>
        <w:overflowPunct/>
        <w:topLinePunct w:val="0"/>
        <w:autoSpaceDE/>
        <w:autoSpaceDN/>
        <w:bidi w:val="0"/>
        <w:spacing w:line="560" w:lineRule="exact"/>
        <w:ind w:firstLine="632" w:firstLineChars="200"/>
        <w:jc w:val="both"/>
        <w:textAlignment w:val="auto"/>
        <w:rPr>
          <w:rFonts w:eastAsia="仿宋_GB2312"/>
          <w:szCs w:val="32"/>
        </w:rPr>
      </w:pPr>
      <w:r>
        <w:rPr>
          <w:rFonts w:ascii="楷体_GB2312" w:hAnsi="楷体_GB2312" w:eastAsia="楷体_GB2312" w:cs="楷体_GB2312"/>
          <w:szCs w:val="32"/>
        </w:rPr>
        <w:t>第二条</w:t>
      </w:r>
      <w:r>
        <w:rPr>
          <w:rFonts w:eastAsia="仿宋_GB2312"/>
          <w:szCs w:val="32"/>
        </w:rPr>
        <w:t xml:space="preserve"> </w:t>
      </w:r>
      <w:bookmarkStart w:id="4" w:name="OLE_LINK7"/>
      <w:r>
        <w:rPr>
          <w:rFonts w:eastAsia="仿宋_GB2312"/>
          <w:szCs w:val="32"/>
        </w:rPr>
        <w:t>本办法所称实验动物，是指经人工饲育，对其携带的微生物及寄生虫实行控制，遗传背景明确或来源清楚，用于科研、教学、生产、检定以及其他科学实验的动物。</w:t>
      </w:r>
      <w:bookmarkEnd w:id="4"/>
    </w:p>
    <w:p>
      <w:pPr>
        <w:keepNext w:val="0"/>
        <w:keepLines w:val="0"/>
        <w:pageBreakBefore w:val="0"/>
        <w:kinsoku/>
        <w:overflowPunct/>
        <w:topLinePunct w:val="0"/>
        <w:autoSpaceDE/>
        <w:autoSpaceDN/>
        <w:bidi w:val="0"/>
        <w:spacing w:line="560" w:lineRule="exact"/>
        <w:jc w:val="both"/>
        <w:textAlignment w:val="auto"/>
        <w:rPr>
          <w:rFonts w:eastAsia="仿宋_GB2312"/>
          <w:szCs w:val="32"/>
        </w:rPr>
      </w:pPr>
      <w:r>
        <w:rPr>
          <w:rFonts w:hint="eastAsia" w:eastAsia="仿宋_GB2312"/>
          <w:szCs w:val="32"/>
        </w:rPr>
        <w:t xml:space="preserve">    </w:t>
      </w:r>
      <w:r>
        <w:rPr>
          <w:rFonts w:hint="eastAsia" w:ascii="楷体_GB2312" w:hAnsi="楷体_GB2312" w:eastAsia="楷体_GB2312" w:cs="楷体_GB2312"/>
          <w:szCs w:val="32"/>
        </w:rPr>
        <w:t xml:space="preserve">第三条 </w:t>
      </w:r>
      <w:r>
        <w:rPr>
          <w:rFonts w:hint="eastAsia" w:eastAsia="仿宋_GB2312"/>
          <w:szCs w:val="32"/>
        </w:rPr>
        <w:t>本办法适用于</w:t>
      </w:r>
      <w:r>
        <w:rPr>
          <w:rFonts w:eastAsia="仿宋_GB2312"/>
          <w:szCs w:val="32"/>
        </w:rPr>
        <w:t>在自治区行政区域内</w:t>
      </w:r>
      <w:r>
        <w:rPr>
          <w:rFonts w:hint="eastAsia" w:eastAsia="仿宋_GB2312"/>
          <w:szCs w:val="32"/>
        </w:rPr>
        <w:t>从事实验动物的研究、保种、饲育、供应、应用、管理和监督的单位和个人。</w:t>
      </w:r>
    </w:p>
    <w:p>
      <w:pPr>
        <w:keepNext w:val="0"/>
        <w:keepLines w:val="0"/>
        <w:pageBreakBefore w:val="0"/>
        <w:kinsoku/>
        <w:overflowPunct/>
        <w:topLinePunct w:val="0"/>
        <w:autoSpaceDE/>
        <w:autoSpaceDN/>
        <w:bidi w:val="0"/>
        <w:spacing w:line="560" w:lineRule="exact"/>
        <w:ind w:firstLine="632" w:firstLineChars="200"/>
        <w:jc w:val="both"/>
        <w:textAlignment w:val="auto"/>
        <w:rPr>
          <w:rFonts w:eastAsia="仿宋_GB2312"/>
          <w:szCs w:val="32"/>
        </w:rPr>
      </w:pPr>
      <w:r>
        <w:rPr>
          <w:rFonts w:ascii="楷体_GB2312" w:hAnsi="楷体_GB2312" w:eastAsia="楷体_GB2312" w:cs="楷体_GB2312"/>
          <w:szCs w:val="32"/>
        </w:rPr>
        <w:t>第四条</w:t>
      </w:r>
      <w:r>
        <w:rPr>
          <w:rFonts w:eastAsia="仿宋_GB2312"/>
          <w:szCs w:val="32"/>
        </w:rPr>
        <w:t xml:space="preserve"> 实验动物管理</w:t>
      </w:r>
      <w:r>
        <w:rPr>
          <w:rFonts w:hint="eastAsia" w:eastAsia="仿宋_GB2312"/>
          <w:szCs w:val="32"/>
        </w:rPr>
        <w:t>工作遵循</w:t>
      </w:r>
      <w:r>
        <w:rPr>
          <w:rFonts w:eastAsia="仿宋_GB2312"/>
          <w:szCs w:val="32"/>
        </w:rPr>
        <w:t>统一规划、合理分工、资源共享、</w:t>
      </w:r>
      <w:r>
        <w:rPr>
          <w:rFonts w:hint="eastAsia" w:eastAsia="仿宋_GB2312"/>
          <w:szCs w:val="32"/>
        </w:rPr>
        <w:t>安全监管</w:t>
      </w:r>
      <w:r>
        <w:rPr>
          <w:rFonts w:eastAsia="仿宋_GB2312"/>
          <w:szCs w:val="32"/>
        </w:rPr>
        <w:t>，</w:t>
      </w:r>
      <w:r>
        <w:rPr>
          <w:rFonts w:hint="eastAsia" w:eastAsia="仿宋_GB2312"/>
          <w:szCs w:val="32"/>
        </w:rPr>
        <w:t>有利于提高实验动物的科研、生产和应用的规范化，有利于促进自治区生命科学研究和生物医药等相关产业发展的原则。</w:t>
      </w:r>
    </w:p>
    <w:p>
      <w:pPr>
        <w:keepNext w:val="0"/>
        <w:keepLines w:val="0"/>
        <w:pageBreakBefore w:val="0"/>
        <w:kinsoku/>
        <w:overflowPunct/>
        <w:topLinePunct w:val="0"/>
        <w:autoSpaceDE/>
        <w:autoSpaceDN/>
        <w:bidi w:val="0"/>
        <w:spacing w:line="560" w:lineRule="exact"/>
        <w:ind w:firstLine="632" w:firstLineChars="200"/>
        <w:jc w:val="both"/>
        <w:textAlignment w:val="auto"/>
        <w:rPr>
          <w:rFonts w:eastAsia="仿宋_GB2312"/>
          <w:szCs w:val="32"/>
        </w:rPr>
      </w:pPr>
      <w:r>
        <w:rPr>
          <w:rFonts w:ascii="楷体_GB2312" w:hAnsi="楷体_GB2312" w:eastAsia="楷体_GB2312" w:cs="楷体_GB2312"/>
          <w:szCs w:val="32"/>
        </w:rPr>
        <w:t>第五条</w:t>
      </w:r>
      <w:r>
        <w:rPr>
          <w:rFonts w:eastAsia="仿宋_GB2312"/>
          <w:szCs w:val="32"/>
        </w:rPr>
        <w:t xml:space="preserve"> </w:t>
      </w:r>
      <w:bookmarkStart w:id="5" w:name="OLE_LINK9"/>
      <w:r>
        <w:rPr>
          <w:rFonts w:eastAsia="仿宋_GB2312"/>
          <w:szCs w:val="32"/>
        </w:rPr>
        <w:t>自治区</w:t>
      </w:r>
      <w:r>
        <w:rPr>
          <w:rFonts w:hint="eastAsia" w:eastAsia="仿宋_GB2312"/>
          <w:szCs w:val="32"/>
        </w:rPr>
        <w:t>科技管理部门负责</w:t>
      </w:r>
      <w:r>
        <w:rPr>
          <w:rFonts w:eastAsia="仿宋_GB2312"/>
          <w:szCs w:val="32"/>
        </w:rPr>
        <w:t>全区实验动物工作</w:t>
      </w:r>
      <w:r>
        <w:rPr>
          <w:rFonts w:hint="eastAsia" w:eastAsia="仿宋_GB2312"/>
          <w:szCs w:val="32"/>
        </w:rPr>
        <w:t>。</w:t>
      </w:r>
      <w:r>
        <w:rPr>
          <w:rFonts w:eastAsia="仿宋_GB2312"/>
          <w:szCs w:val="32"/>
        </w:rPr>
        <w:t>各市、县（区）</w:t>
      </w:r>
      <w:r>
        <w:rPr>
          <w:rFonts w:hint="eastAsia" w:eastAsia="仿宋_GB2312"/>
          <w:szCs w:val="32"/>
        </w:rPr>
        <w:t>科技管理</w:t>
      </w:r>
      <w:r>
        <w:rPr>
          <w:rFonts w:eastAsia="仿宋_GB2312"/>
          <w:szCs w:val="32"/>
        </w:rPr>
        <w:t>部门负责协助</w:t>
      </w:r>
      <w:r>
        <w:rPr>
          <w:rFonts w:hint="eastAsia" w:eastAsia="仿宋_GB2312"/>
          <w:szCs w:val="32"/>
        </w:rPr>
        <w:t>做好本</w:t>
      </w:r>
      <w:r>
        <w:rPr>
          <w:rFonts w:eastAsia="仿宋_GB2312"/>
          <w:szCs w:val="32"/>
        </w:rPr>
        <w:t>辖区内实验动物</w:t>
      </w:r>
      <w:r>
        <w:rPr>
          <w:rFonts w:hint="eastAsia" w:eastAsia="仿宋_GB2312"/>
          <w:szCs w:val="32"/>
        </w:rPr>
        <w:t>监管</w:t>
      </w:r>
      <w:r>
        <w:rPr>
          <w:rFonts w:eastAsia="仿宋_GB2312"/>
          <w:szCs w:val="32"/>
        </w:rPr>
        <w:t>工作。</w:t>
      </w:r>
      <w:bookmarkEnd w:id="5"/>
    </w:p>
    <w:p>
      <w:pPr>
        <w:keepNext w:val="0"/>
        <w:keepLines w:val="0"/>
        <w:pageBreakBefore w:val="0"/>
        <w:kinsoku/>
        <w:overflowPunct/>
        <w:topLinePunct w:val="0"/>
        <w:autoSpaceDE/>
        <w:autoSpaceDN/>
        <w:bidi w:val="0"/>
        <w:spacing w:line="560" w:lineRule="exact"/>
        <w:ind w:firstLine="632" w:firstLineChars="200"/>
        <w:jc w:val="both"/>
        <w:textAlignment w:val="auto"/>
        <w:rPr>
          <w:rFonts w:eastAsia="仿宋_GB2312"/>
          <w:szCs w:val="32"/>
        </w:rPr>
      </w:pPr>
      <w:r>
        <w:rPr>
          <w:rFonts w:eastAsia="仿宋_GB2312"/>
          <w:szCs w:val="32"/>
        </w:rPr>
        <w:t>自治区教育、</w:t>
      </w:r>
      <w:r>
        <w:rPr>
          <w:rFonts w:hint="eastAsia" w:eastAsia="仿宋_GB2312"/>
          <w:szCs w:val="32"/>
          <w:lang w:eastAsia="zh-CN"/>
        </w:rPr>
        <w:t>自然资源、生态</w:t>
      </w:r>
      <w:r>
        <w:rPr>
          <w:rFonts w:hint="eastAsia" w:eastAsia="仿宋_GB2312"/>
          <w:szCs w:val="32"/>
        </w:rPr>
        <w:t>环境、农业农村、</w:t>
      </w:r>
      <w:r>
        <w:rPr>
          <w:rFonts w:eastAsia="仿宋_GB2312"/>
          <w:szCs w:val="32"/>
        </w:rPr>
        <w:t>卫生</w:t>
      </w:r>
      <w:r>
        <w:rPr>
          <w:rFonts w:hint="eastAsia" w:eastAsia="仿宋_GB2312"/>
          <w:szCs w:val="32"/>
          <w:lang w:eastAsia="zh-CN"/>
        </w:rPr>
        <w:t>健康</w:t>
      </w:r>
      <w:r>
        <w:rPr>
          <w:rFonts w:eastAsia="仿宋_GB2312"/>
          <w:szCs w:val="32"/>
        </w:rPr>
        <w:t>、</w:t>
      </w:r>
      <w:r>
        <w:rPr>
          <w:rFonts w:hint="eastAsia" w:eastAsia="仿宋_GB2312"/>
          <w:szCs w:val="32"/>
          <w:lang w:eastAsia="zh-CN"/>
        </w:rPr>
        <w:t>市场监管、</w:t>
      </w:r>
      <w:r>
        <w:rPr>
          <w:rFonts w:hint="eastAsia" w:eastAsia="仿宋_GB2312"/>
          <w:szCs w:val="32"/>
        </w:rPr>
        <w:t>海关</w:t>
      </w:r>
      <w:r>
        <w:rPr>
          <w:rFonts w:hint="eastAsia" w:eastAsia="仿宋_GB2312"/>
          <w:szCs w:val="32"/>
          <w:lang w:eastAsia="zh-CN"/>
        </w:rPr>
        <w:t>及药品监督</w:t>
      </w:r>
      <w:r>
        <w:rPr>
          <w:rFonts w:eastAsia="仿宋_GB2312"/>
          <w:szCs w:val="32"/>
        </w:rPr>
        <w:t>等</w:t>
      </w:r>
      <w:r>
        <w:rPr>
          <w:rFonts w:hint="eastAsia" w:eastAsia="仿宋_GB2312"/>
          <w:szCs w:val="32"/>
        </w:rPr>
        <w:t>相关</w:t>
      </w:r>
      <w:r>
        <w:rPr>
          <w:rFonts w:eastAsia="仿宋_GB2312"/>
          <w:szCs w:val="32"/>
        </w:rPr>
        <w:t>行业主管部门</w:t>
      </w:r>
      <w:r>
        <w:rPr>
          <w:rFonts w:hint="eastAsia" w:eastAsia="仿宋_GB2312"/>
          <w:szCs w:val="32"/>
        </w:rPr>
        <w:t>，</w:t>
      </w:r>
      <w:r>
        <w:rPr>
          <w:rFonts w:eastAsia="仿宋_GB2312"/>
          <w:szCs w:val="32"/>
        </w:rPr>
        <w:t>在各自职责范围内，协同做好实验动物管理相关工作。</w:t>
      </w:r>
    </w:p>
    <w:p>
      <w:pPr>
        <w:keepNext w:val="0"/>
        <w:keepLines w:val="0"/>
        <w:pageBreakBefore w:val="0"/>
        <w:kinsoku/>
        <w:overflowPunct/>
        <w:topLinePunct w:val="0"/>
        <w:autoSpaceDE/>
        <w:autoSpaceDN/>
        <w:bidi w:val="0"/>
        <w:spacing w:line="560" w:lineRule="exact"/>
        <w:ind w:firstLine="632" w:firstLineChars="200"/>
        <w:jc w:val="both"/>
        <w:textAlignment w:val="auto"/>
        <w:rPr>
          <w:rFonts w:eastAsia="仿宋_GB2312"/>
          <w:szCs w:val="32"/>
        </w:rPr>
      </w:pPr>
      <w:r>
        <w:rPr>
          <w:rFonts w:ascii="楷体_GB2312" w:hAnsi="楷体_GB2312" w:eastAsia="楷体_GB2312" w:cs="楷体_GB2312"/>
          <w:szCs w:val="32"/>
        </w:rPr>
        <w:t>第六条</w:t>
      </w:r>
      <w:r>
        <w:rPr>
          <w:rFonts w:hint="eastAsia" w:ascii="楷体_GB2312" w:hAnsi="楷体_GB2312" w:eastAsia="楷体_GB2312" w:cs="楷体_GB2312"/>
          <w:szCs w:val="32"/>
        </w:rPr>
        <w:t xml:space="preserve"> </w:t>
      </w:r>
      <w:r>
        <w:rPr>
          <w:rFonts w:hint="eastAsia" w:eastAsia="仿宋_GB2312"/>
          <w:szCs w:val="32"/>
        </w:rPr>
        <w:t>自治区实行实验动物质量监督和许可证制度。</w:t>
      </w:r>
    </w:p>
    <w:p>
      <w:pPr>
        <w:keepNext w:val="0"/>
        <w:keepLines w:val="0"/>
        <w:pageBreakBefore w:val="0"/>
        <w:kinsoku/>
        <w:overflowPunct/>
        <w:topLinePunct w:val="0"/>
        <w:autoSpaceDE/>
        <w:autoSpaceDN/>
        <w:bidi w:val="0"/>
        <w:spacing w:line="560" w:lineRule="exact"/>
        <w:ind w:firstLine="632" w:firstLineChars="200"/>
        <w:jc w:val="both"/>
        <w:textAlignment w:val="auto"/>
        <w:rPr>
          <w:rFonts w:eastAsia="仿宋_GB2312"/>
          <w:szCs w:val="32"/>
        </w:rPr>
      </w:pPr>
      <w:r>
        <w:rPr>
          <w:rFonts w:eastAsia="仿宋_GB2312"/>
          <w:szCs w:val="32"/>
        </w:rPr>
        <w:t xml:space="preserve">实验动物及其相关产品的质量监控，执行国家标准；国家尚未制定标准的，执行行业标准；国家、行业均未制定标准的，执行地方标准。 </w:t>
      </w:r>
    </w:p>
    <w:p>
      <w:pPr>
        <w:keepNext w:val="0"/>
        <w:keepLines w:val="0"/>
        <w:pageBreakBefore w:val="0"/>
        <w:kinsoku/>
        <w:overflowPunct/>
        <w:topLinePunct w:val="0"/>
        <w:autoSpaceDE/>
        <w:autoSpaceDN/>
        <w:bidi w:val="0"/>
        <w:spacing w:line="560" w:lineRule="exact"/>
        <w:ind w:firstLine="632" w:firstLineChars="200"/>
        <w:jc w:val="both"/>
        <w:textAlignment w:val="auto"/>
        <w:rPr>
          <w:rFonts w:eastAsia="仿宋_GB2312"/>
          <w:szCs w:val="32"/>
        </w:rPr>
      </w:pPr>
      <w:r>
        <w:rPr>
          <w:rFonts w:hint="eastAsia" w:eastAsia="仿宋_GB2312"/>
          <w:szCs w:val="32"/>
        </w:rPr>
        <w:t>从事</w:t>
      </w:r>
      <w:r>
        <w:rPr>
          <w:rFonts w:eastAsia="仿宋_GB2312"/>
          <w:szCs w:val="32"/>
        </w:rPr>
        <w:t>实验动物生产和使用的单位和个人，应当向</w:t>
      </w:r>
      <w:r>
        <w:rPr>
          <w:rFonts w:hint="eastAsia" w:eastAsia="仿宋_GB2312"/>
          <w:szCs w:val="32"/>
        </w:rPr>
        <w:t>自治区科技管理部门</w:t>
      </w:r>
      <w:r>
        <w:rPr>
          <w:rFonts w:eastAsia="仿宋_GB2312"/>
          <w:szCs w:val="32"/>
        </w:rPr>
        <w:t>提交</w:t>
      </w:r>
      <w:r>
        <w:rPr>
          <w:rFonts w:hint="eastAsia" w:eastAsia="仿宋_GB2312"/>
          <w:szCs w:val="32"/>
        </w:rPr>
        <w:t>相关申请材料，由自治区科技管理部门</w:t>
      </w:r>
      <w:r>
        <w:rPr>
          <w:rFonts w:eastAsia="仿宋_GB2312"/>
          <w:szCs w:val="32"/>
        </w:rPr>
        <w:t>组织专家评审</w:t>
      </w:r>
      <w:r>
        <w:rPr>
          <w:rFonts w:hint="eastAsia" w:eastAsia="仿宋_GB2312"/>
          <w:szCs w:val="32"/>
        </w:rPr>
        <w:t>，并</w:t>
      </w:r>
      <w:r>
        <w:rPr>
          <w:rFonts w:eastAsia="仿宋_GB2312"/>
          <w:szCs w:val="32"/>
        </w:rPr>
        <w:t>进行现场检查核验</w:t>
      </w:r>
      <w:r>
        <w:rPr>
          <w:rFonts w:hint="eastAsia" w:eastAsia="仿宋_GB2312"/>
          <w:szCs w:val="32"/>
          <w:lang w:eastAsia="zh-CN"/>
        </w:rPr>
        <w:t>通过后，颁发</w:t>
      </w:r>
      <w:r>
        <w:rPr>
          <w:rFonts w:eastAsia="仿宋_GB2312"/>
          <w:szCs w:val="32"/>
        </w:rPr>
        <w:t>实验动物许可证。实验动物许可证不得转借、转让、出租给他人使用。</w:t>
      </w:r>
    </w:p>
    <w:p>
      <w:pPr>
        <w:keepNext w:val="0"/>
        <w:keepLines w:val="0"/>
        <w:pageBreakBefore w:val="0"/>
        <w:kinsoku/>
        <w:overflowPunct/>
        <w:topLinePunct w:val="0"/>
        <w:autoSpaceDE/>
        <w:autoSpaceDN/>
        <w:bidi w:val="0"/>
        <w:spacing w:line="560" w:lineRule="exact"/>
        <w:ind w:firstLine="632" w:firstLineChars="200"/>
        <w:jc w:val="both"/>
        <w:textAlignment w:val="auto"/>
        <w:rPr>
          <w:rFonts w:eastAsia="仿宋_GB2312"/>
          <w:szCs w:val="32"/>
        </w:rPr>
      </w:pPr>
    </w:p>
    <w:p>
      <w:pPr>
        <w:keepNext w:val="0"/>
        <w:keepLines w:val="0"/>
        <w:pageBreakBefore w:val="0"/>
        <w:kinsoku/>
        <w:overflowPunct/>
        <w:topLinePunct w:val="0"/>
        <w:autoSpaceDE/>
        <w:autoSpaceDN/>
        <w:bidi w:val="0"/>
        <w:spacing w:line="560" w:lineRule="exact"/>
        <w:jc w:val="center"/>
        <w:textAlignment w:val="auto"/>
        <w:rPr>
          <w:rFonts w:ascii="黑体" w:hAnsi="黑体" w:eastAsia="黑体" w:cs="黑体"/>
          <w:szCs w:val="32"/>
        </w:rPr>
      </w:pPr>
      <w:r>
        <w:rPr>
          <w:rFonts w:ascii="黑体" w:hAnsi="黑体" w:eastAsia="黑体" w:cs="黑体"/>
          <w:szCs w:val="32"/>
        </w:rPr>
        <w:t>第二章  生</w:t>
      </w:r>
      <w:r>
        <w:rPr>
          <w:rFonts w:hint="eastAsia" w:ascii="黑体" w:hAnsi="黑体" w:eastAsia="黑体" w:cs="黑体"/>
          <w:szCs w:val="32"/>
        </w:rPr>
        <w:t xml:space="preserve">  </w:t>
      </w:r>
      <w:r>
        <w:rPr>
          <w:rFonts w:ascii="黑体" w:hAnsi="黑体" w:eastAsia="黑体" w:cs="黑体"/>
          <w:szCs w:val="32"/>
        </w:rPr>
        <w:t>产</w:t>
      </w:r>
    </w:p>
    <w:p>
      <w:pPr>
        <w:keepNext w:val="0"/>
        <w:keepLines w:val="0"/>
        <w:pageBreakBefore w:val="0"/>
        <w:kinsoku/>
        <w:overflowPunct/>
        <w:topLinePunct w:val="0"/>
        <w:autoSpaceDE/>
        <w:autoSpaceDN/>
        <w:bidi w:val="0"/>
        <w:spacing w:line="560" w:lineRule="exact"/>
        <w:ind w:firstLine="632" w:firstLineChars="200"/>
        <w:jc w:val="both"/>
        <w:textAlignment w:val="auto"/>
        <w:rPr>
          <w:rFonts w:eastAsia="仿宋_GB2312"/>
          <w:szCs w:val="32"/>
        </w:rPr>
      </w:pPr>
      <w:r>
        <w:rPr>
          <w:rFonts w:hint="eastAsia" w:ascii="楷体_GB2312" w:hAnsi="楷体_GB2312" w:eastAsia="楷体_GB2312" w:cs="楷体_GB2312"/>
          <w:szCs w:val="32"/>
        </w:rPr>
        <w:t>第七条</w:t>
      </w:r>
      <w:bookmarkStart w:id="6" w:name="OLE_LINK10"/>
      <w:r>
        <w:rPr>
          <w:rFonts w:hint="eastAsia" w:ascii="楷体_GB2312" w:hAnsi="楷体_GB2312" w:eastAsia="楷体_GB2312" w:cs="楷体_GB2312"/>
          <w:szCs w:val="32"/>
        </w:rPr>
        <w:t xml:space="preserve"> </w:t>
      </w:r>
      <w:r>
        <w:rPr>
          <w:rFonts w:eastAsia="仿宋_GB2312"/>
          <w:szCs w:val="32"/>
        </w:rPr>
        <w:t>从事实验动物及相关产品保种、引种、繁育、</w:t>
      </w:r>
      <w:r>
        <w:rPr>
          <w:rFonts w:hint="eastAsia" w:eastAsia="仿宋_GB2312"/>
          <w:szCs w:val="32"/>
        </w:rPr>
        <w:t>生产、</w:t>
      </w:r>
      <w:r>
        <w:rPr>
          <w:rFonts w:eastAsia="仿宋_GB2312"/>
          <w:szCs w:val="32"/>
        </w:rPr>
        <w:t>供应、运输和经营</w:t>
      </w:r>
      <w:r>
        <w:rPr>
          <w:rFonts w:hint="eastAsia" w:eastAsia="仿宋_GB2312"/>
          <w:szCs w:val="32"/>
        </w:rPr>
        <w:t>等活动</w:t>
      </w:r>
      <w:r>
        <w:rPr>
          <w:rFonts w:eastAsia="仿宋_GB2312"/>
          <w:szCs w:val="32"/>
        </w:rPr>
        <w:t>的单位和个人，应当取得</w:t>
      </w:r>
      <w:r>
        <w:rPr>
          <w:rFonts w:hint="eastAsia" w:eastAsia="仿宋_GB2312"/>
          <w:szCs w:val="32"/>
        </w:rPr>
        <w:t>自治区科技管理部门</w:t>
      </w:r>
      <w:r>
        <w:rPr>
          <w:rFonts w:eastAsia="仿宋_GB2312"/>
          <w:szCs w:val="32"/>
        </w:rPr>
        <w:t>颁发的《实验动物生产许可证》，并在许可范围内进行相关活动。</w:t>
      </w:r>
      <w:bookmarkEnd w:id="6"/>
    </w:p>
    <w:p>
      <w:pPr>
        <w:keepNext w:val="0"/>
        <w:keepLines w:val="0"/>
        <w:pageBreakBefore w:val="0"/>
        <w:kinsoku/>
        <w:overflowPunct/>
        <w:topLinePunct w:val="0"/>
        <w:autoSpaceDE/>
        <w:autoSpaceDN/>
        <w:bidi w:val="0"/>
        <w:spacing w:line="560" w:lineRule="exact"/>
        <w:ind w:firstLine="632" w:firstLineChars="200"/>
        <w:jc w:val="both"/>
        <w:textAlignment w:val="auto"/>
        <w:rPr>
          <w:rFonts w:eastAsia="仿宋_GB2312"/>
          <w:szCs w:val="32"/>
        </w:rPr>
      </w:pPr>
      <w:r>
        <w:rPr>
          <w:rFonts w:hint="eastAsia" w:ascii="楷体_GB2312" w:hAnsi="楷体_GB2312" w:eastAsia="楷体_GB2312" w:cs="楷体_GB2312"/>
          <w:szCs w:val="32"/>
        </w:rPr>
        <w:t xml:space="preserve">第八条 </w:t>
      </w:r>
      <w:r>
        <w:rPr>
          <w:rFonts w:eastAsia="仿宋_GB2312"/>
          <w:szCs w:val="32"/>
        </w:rPr>
        <w:t>申请《实验动物生产许可证》的单位和个人应当具备</w:t>
      </w:r>
      <w:r>
        <w:rPr>
          <w:rFonts w:hint="eastAsia" w:eastAsia="仿宋_GB2312"/>
          <w:szCs w:val="32"/>
        </w:rPr>
        <w:t>以下</w:t>
      </w:r>
      <w:r>
        <w:rPr>
          <w:rFonts w:eastAsia="仿宋_GB2312"/>
          <w:szCs w:val="32"/>
        </w:rPr>
        <w:t>条件：</w:t>
      </w:r>
    </w:p>
    <w:p>
      <w:pPr>
        <w:keepNext w:val="0"/>
        <w:keepLines w:val="0"/>
        <w:pageBreakBefore w:val="0"/>
        <w:kinsoku/>
        <w:overflowPunct/>
        <w:topLinePunct w:val="0"/>
        <w:autoSpaceDE/>
        <w:autoSpaceDN/>
        <w:bidi w:val="0"/>
        <w:spacing w:line="560" w:lineRule="exact"/>
        <w:ind w:firstLine="632" w:firstLineChars="200"/>
        <w:jc w:val="both"/>
        <w:textAlignment w:val="auto"/>
        <w:rPr>
          <w:rFonts w:eastAsia="仿宋_GB2312"/>
          <w:szCs w:val="32"/>
        </w:rPr>
      </w:pPr>
      <w:r>
        <w:rPr>
          <w:rFonts w:eastAsia="仿宋_GB2312"/>
          <w:szCs w:val="32"/>
        </w:rPr>
        <w:t>（一）实验动物种子来源于国家实验动物种子中心或者国家认可的保种单位、种源单位</w:t>
      </w:r>
      <w:r>
        <w:rPr>
          <w:rFonts w:hint="eastAsia" w:ascii="仿宋_GB2312" w:hAnsi="仿宋_GB2312" w:eastAsia="仿宋_GB2312" w:cs="仿宋_GB2312"/>
          <w:szCs w:val="32"/>
        </w:rPr>
        <w:t>，遗传背景清楚，质量符合国家标准</w:t>
      </w:r>
      <w:r>
        <w:rPr>
          <w:rFonts w:eastAsia="仿宋_GB2312"/>
          <w:szCs w:val="32"/>
        </w:rPr>
        <w:t>；</w:t>
      </w:r>
    </w:p>
    <w:p>
      <w:pPr>
        <w:keepNext w:val="0"/>
        <w:keepLines w:val="0"/>
        <w:pageBreakBefore w:val="0"/>
        <w:kinsoku/>
        <w:overflowPunct/>
        <w:topLinePunct w:val="0"/>
        <w:autoSpaceDE/>
        <w:autoSpaceDN/>
        <w:bidi w:val="0"/>
        <w:spacing w:line="560" w:lineRule="exact"/>
        <w:ind w:firstLine="632" w:firstLineChars="200"/>
        <w:jc w:val="both"/>
        <w:textAlignment w:val="auto"/>
        <w:rPr>
          <w:rFonts w:eastAsia="仿宋_GB2312"/>
          <w:szCs w:val="32"/>
        </w:rPr>
      </w:pPr>
      <w:r>
        <w:rPr>
          <w:rFonts w:eastAsia="仿宋_GB2312"/>
          <w:szCs w:val="32"/>
        </w:rPr>
        <w:t>（二）实验动物的生产环境设施符合国家对不同等级实验动物的标准要求，具有实验动物及相关产品质量的基本检测手段；</w:t>
      </w:r>
    </w:p>
    <w:p>
      <w:pPr>
        <w:keepNext w:val="0"/>
        <w:keepLines w:val="0"/>
        <w:pageBreakBefore w:val="0"/>
        <w:kinsoku/>
        <w:overflowPunct/>
        <w:topLinePunct w:val="0"/>
        <w:autoSpaceDE/>
        <w:autoSpaceDN/>
        <w:bidi w:val="0"/>
        <w:spacing w:line="560" w:lineRule="exact"/>
        <w:ind w:firstLine="632" w:firstLineChars="200"/>
        <w:jc w:val="both"/>
        <w:textAlignment w:val="auto"/>
        <w:rPr>
          <w:rFonts w:eastAsia="仿宋_GB2312"/>
          <w:szCs w:val="32"/>
        </w:rPr>
      </w:pPr>
      <w:r>
        <w:rPr>
          <w:rFonts w:eastAsia="仿宋_GB2312"/>
          <w:szCs w:val="32"/>
        </w:rPr>
        <w:t>（三）实验动物饲料、笼具、垫料、饮水等符合国家标准</w:t>
      </w:r>
      <w:r>
        <w:rPr>
          <w:rFonts w:hint="eastAsia" w:eastAsia="仿宋_GB2312"/>
          <w:szCs w:val="32"/>
        </w:rPr>
        <w:t>及</w:t>
      </w:r>
      <w:r>
        <w:rPr>
          <w:rFonts w:eastAsia="仿宋_GB2312"/>
          <w:szCs w:val="32"/>
        </w:rPr>
        <w:t>相关要求；</w:t>
      </w:r>
    </w:p>
    <w:p>
      <w:pPr>
        <w:keepNext w:val="0"/>
        <w:keepLines w:val="0"/>
        <w:pageBreakBefore w:val="0"/>
        <w:kinsoku/>
        <w:overflowPunct/>
        <w:topLinePunct w:val="0"/>
        <w:autoSpaceDE/>
        <w:autoSpaceDN/>
        <w:bidi w:val="0"/>
        <w:spacing w:line="560" w:lineRule="exact"/>
        <w:ind w:firstLine="632" w:firstLineChars="200"/>
        <w:jc w:val="both"/>
        <w:textAlignment w:val="auto"/>
        <w:rPr>
          <w:rFonts w:eastAsia="仿宋_GB2312"/>
          <w:szCs w:val="32"/>
        </w:rPr>
      </w:pPr>
      <w:r>
        <w:rPr>
          <w:rFonts w:eastAsia="仿宋_GB2312"/>
          <w:szCs w:val="32"/>
        </w:rPr>
        <w:t>（四）具有保证实验动物质量和正常生产的专业技术人员和技术工人；</w:t>
      </w:r>
    </w:p>
    <w:p>
      <w:pPr>
        <w:keepNext w:val="0"/>
        <w:keepLines w:val="0"/>
        <w:pageBreakBefore w:val="0"/>
        <w:kinsoku/>
        <w:overflowPunct/>
        <w:topLinePunct w:val="0"/>
        <w:autoSpaceDE/>
        <w:autoSpaceDN/>
        <w:bidi w:val="0"/>
        <w:spacing w:line="560" w:lineRule="exact"/>
        <w:ind w:firstLine="632" w:firstLineChars="200"/>
        <w:jc w:val="both"/>
        <w:textAlignment w:val="auto"/>
        <w:rPr>
          <w:rFonts w:eastAsia="仿宋_GB2312"/>
          <w:szCs w:val="32"/>
        </w:rPr>
      </w:pPr>
      <w:r>
        <w:rPr>
          <w:rFonts w:eastAsia="仿宋_GB2312"/>
          <w:szCs w:val="32"/>
        </w:rPr>
        <w:t>（五）有健全的管理制度和相应的标准操作规程。</w:t>
      </w:r>
    </w:p>
    <w:p>
      <w:pPr>
        <w:keepNext w:val="0"/>
        <w:keepLines w:val="0"/>
        <w:pageBreakBefore w:val="0"/>
        <w:kinsoku/>
        <w:overflowPunct/>
        <w:topLinePunct w:val="0"/>
        <w:autoSpaceDE/>
        <w:autoSpaceDN/>
        <w:bidi w:val="0"/>
        <w:spacing w:line="560" w:lineRule="exact"/>
        <w:ind w:firstLine="632" w:firstLineChars="200"/>
        <w:jc w:val="both"/>
        <w:textAlignment w:val="auto"/>
        <w:rPr>
          <w:rFonts w:ascii="仿宋_GB2312" w:hAnsi="仿宋_GB2312" w:eastAsia="仿宋_GB2312" w:cs="仿宋_GB2312"/>
          <w:szCs w:val="32"/>
        </w:rPr>
      </w:pPr>
      <w:r>
        <w:rPr>
          <w:rFonts w:ascii="楷体_GB2312" w:hAnsi="楷体_GB2312" w:eastAsia="楷体_GB2312" w:cs="楷体_GB2312"/>
          <w:szCs w:val="32"/>
        </w:rPr>
        <w:t>第</w:t>
      </w:r>
      <w:r>
        <w:rPr>
          <w:rFonts w:hint="eastAsia" w:ascii="楷体_GB2312" w:hAnsi="楷体_GB2312" w:eastAsia="楷体_GB2312" w:cs="楷体_GB2312"/>
          <w:szCs w:val="32"/>
        </w:rPr>
        <w:t>九</w:t>
      </w:r>
      <w:r>
        <w:rPr>
          <w:rFonts w:ascii="楷体_GB2312" w:hAnsi="楷体_GB2312" w:eastAsia="楷体_GB2312" w:cs="楷体_GB2312"/>
          <w:szCs w:val="32"/>
        </w:rPr>
        <w:t>条</w:t>
      </w:r>
      <w:r>
        <w:rPr>
          <w:rFonts w:hint="eastAsia" w:eastAsia="仿宋_GB2312"/>
          <w:szCs w:val="32"/>
        </w:rPr>
        <w:t xml:space="preserve"> </w:t>
      </w:r>
      <w:r>
        <w:rPr>
          <w:rFonts w:eastAsia="仿宋_GB2312"/>
          <w:szCs w:val="32"/>
        </w:rPr>
        <w:t>实验动物的饲育室和实验室应</w:t>
      </w:r>
      <w:r>
        <w:rPr>
          <w:rFonts w:hint="eastAsia" w:eastAsia="仿宋_GB2312"/>
          <w:szCs w:val="32"/>
        </w:rPr>
        <w:t>设在不同区域，并进行</w:t>
      </w:r>
      <w:r>
        <w:rPr>
          <w:rFonts w:eastAsia="仿宋_GB2312"/>
          <w:szCs w:val="32"/>
        </w:rPr>
        <w:t>严格</w:t>
      </w:r>
      <w:r>
        <w:rPr>
          <w:rFonts w:hint="eastAsia" w:eastAsia="仿宋_GB2312"/>
          <w:szCs w:val="32"/>
        </w:rPr>
        <w:t>隔离。</w:t>
      </w:r>
      <w:r>
        <w:rPr>
          <w:rFonts w:hint="eastAsia" w:ascii="仿宋_GB2312" w:hAnsi="仿宋_GB2312" w:eastAsia="仿宋_GB2312" w:cs="仿宋_GB2312"/>
          <w:szCs w:val="32"/>
        </w:rPr>
        <w:t>不同来源、等级、品种、品系和不同实验目的的实验动物，应当按照相应标准，分开饲养管理。</w:t>
      </w:r>
    </w:p>
    <w:p>
      <w:pPr>
        <w:keepNext w:val="0"/>
        <w:keepLines w:val="0"/>
        <w:pageBreakBefore w:val="0"/>
        <w:kinsoku/>
        <w:overflowPunct/>
        <w:topLinePunct w:val="0"/>
        <w:autoSpaceDE/>
        <w:autoSpaceDN/>
        <w:bidi w:val="0"/>
        <w:spacing w:line="560" w:lineRule="exact"/>
        <w:ind w:firstLine="632" w:firstLineChars="200"/>
        <w:jc w:val="both"/>
        <w:textAlignment w:val="auto"/>
        <w:rPr>
          <w:rFonts w:eastAsia="仿宋_GB2312"/>
          <w:szCs w:val="32"/>
        </w:rPr>
      </w:pPr>
      <w:r>
        <w:rPr>
          <w:rFonts w:hint="eastAsia" w:ascii="楷体_GB2312" w:hAnsi="楷体_GB2312" w:eastAsia="楷体_GB2312" w:cs="楷体_GB2312"/>
          <w:szCs w:val="32"/>
        </w:rPr>
        <w:t xml:space="preserve">第十条 </w:t>
      </w:r>
      <w:r>
        <w:rPr>
          <w:rFonts w:eastAsia="仿宋_GB2312"/>
          <w:szCs w:val="32"/>
        </w:rPr>
        <w:t>开展实验动物保种、繁育、生产的单位和个人，应当根据微生物学、寄生虫学、营养学和饲养环境等方面的标准和要求，定期对实验动物质量、饲料、笼具、垫料、饮水和环境进行监测。操作过程和监测数据应当有完整、准确的记录，记录人应对记录的真实性负责。</w:t>
      </w:r>
    </w:p>
    <w:p>
      <w:pPr>
        <w:keepNext w:val="0"/>
        <w:keepLines w:val="0"/>
        <w:pageBreakBefore w:val="0"/>
        <w:kinsoku/>
        <w:overflowPunct/>
        <w:topLinePunct w:val="0"/>
        <w:autoSpaceDE/>
        <w:autoSpaceDN/>
        <w:bidi w:val="0"/>
        <w:spacing w:line="560" w:lineRule="exact"/>
        <w:ind w:firstLine="632" w:firstLineChars="200"/>
        <w:jc w:val="both"/>
        <w:textAlignment w:val="auto"/>
        <w:rPr>
          <w:rFonts w:eastAsia="仿宋_GB2312"/>
          <w:szCs w:val="32"/>
        </w:rPr>
      </w:pPr>
      <w:r>
        <w:rPr>
          <w:rFonts w:ascii="楷体_GB2312" w:hAnsi="楷体_GB2312" w:eastAsia="楷体_GB2312" w:cs="楷体_GB2312"/>
          <w:szCs w:val="32"/>
        </w:rPr>
        <w:t>第十</w:t>
      </w:r>
      <w:r>
        <w:rPr>
          <w:rFonts w:hint="eastAsia" w:ascii="楷体_GB2312" w:hAnsi="楷体_GB2312" w:eastAsia="楷体_GB2312" w:cs="楷体_GB2312"/>
          <w:szCs w:val="32"/>
        </w:rPr>
        <w:t>一</w:t>
      </w:r>
      <w:r>
        <w:rPr>
          <w:rFonts w:ascii="楷体_GB2312" w:hAnsi="楷体_GB2312" w:eastAsia="楷体_GB2312" w:cs="楷体_GB2312"/>
          <w:szCs w:val="32"/>
        </w:rPr>
        <w:t>条</w:t>
      </w:r>
      <w:r>
        <w:rPr>
          <w:rFonts w:hint="eastAsia" w:eastAsia="仿宋_GB2312"/>
          <w:szCs w:val="32"/>
        </w:rPr>
        <w:t xml:space="preserve"> </w:t>
      </w:r>
      <w:r>
        <w:rPr>
          <w:rFonts w:eastAsia="仿宋_GB2312"/>
          <w:szCs w:val="32"/>
        </w:rPr>
        <w:t>实验动物生产单位供应实验动物时应提供质量合格证。实验动物质量合格证必须标明实验动物生产许可证号、品种、品系的名称、等级、遗传背景或来源等内容。</w:t>
      </w:r>
    </w:p>
    <w:p>
      <w:pPr>
        <w:keepNext w:val="0"/>
        <w:keepLines w:val="0"/>
        <w:pageBreakBefore w:val="0"/>
        <w:kinsoku/>
        <w:overflowPunct/>
        <w:topLinePunct w:val="0"/>
        <w:autoSpaceDE/>
        <w:autoSpaceDN/>
        <w:bidi w:val="0"/>
        <w:spacing w:line="560" w:lineRule="exact"/>
        <w:ind w:firstLine="632" w:firstLineChars="200"/>
        <w:jc w:val="both"/>
        <w:textAlignment w:val="auto"/>
        <w:rPr>
          <w:rFonts w:eastAsia="仿宋_GB2312"/>
          <w:szCs w:val="32"/>
        </w:rPr>
      </w:pPr>
      <w:r>
        <w:rPr>
          <w:rFonts w:ascii="楷体_GB2312" w:hAnsi="楷体_GB2312" w:eastAsia="楷体_GB2312" w:cs="楷体_GB2312"/>
          <w:szCs w:val="32"/>
        </w:rPr>
        <w:t>第十</w:t>
      </w:r>
      <w:r>
        <w:rPr>
          <w:rFonts w:hint="eastAsia" w:ascii="楷体_GB2312" w:hAnsi="楷体_GB2312" w:eastAsia="楷体_GB2312" w:cs="楷体_GB2312"/>
          <w:szCs w:val="32"/>
        </w:rPr>
        <w:t>二</w:t>
      </w:r>
      <w:r>
        <w:rPr>
          <w:rFonts w:ascii="楷体_GB2312" w:hAnsi="楷体_GB2312" w:eastAsia="楷体_GB2312" w:cs="楷体_GB2312"/>
          <w:szCs w:val="32"/>
        </w:rPr>
        <w:t>条</w:t>
      </w:r>
      <w:r>
        <w:rPr>
          <w:rFonts w:hint="eastAsia" w:eastAsia="仿宋_GB2312"/>
          <w:szCs w:val="32"/>
        </w:rPr>
        <w:t xml:space="preserve"> </w:t>
      </w:r>
      <w:r>
        <w:rPr>
          <w:rFonts w:eastAsia="仿宋_GB2312"/>
          <w:szCs w:val="32"/>
        </w:rPr>
        <w:t>装运实验动物的运输工具和运输笼具，应符合所装运的实验动物等级和动物福利要求。不同品种、品系或不同等级的实验动物不得混装。实验动物的运输工作应当由专人负责。</w:t>
      </w:r>
    </w:p>
    <w:p>
      <w:pPr>
        <w:keepNext w:val="0"/>
        <w:keepLines w:val="0"/>
        <w:pageBreakBefore w:val="0"/>
        <w:kinsoku/>
        <w:overflowPunct/>
        <w:topLinePunct w:val="0"/>
        <w:autoSpaceDE/>
        <w:autoSpaceDN/>
        <w:bidi w:val="0"/>
        <w:spacing w:line="560" w:lineRule="exact"/>
        <w:ind w:firstLine="632" w:firstLineChars="200"/>
        <w:jc w:val="both"/>
        <w:textAlignment w:val="auto"/>
        <w:rPr>
          <w:rFonts w:eastAsia="仿宋_GB2312"/>
          <w:szCs w:val="32"/>
        </w:rPr>
      </w:pPr>
      <w:r>
        <w:rPr>
          <w:rFonts w:ascii="楷体_GB2312" w:hAnsi="楷体_GB2312" w:eastAsia="楷体_GB2312" w:cs="楷体_GB2312"/>
          <w:szCs w:val="32"/>
        </w:rPr>
        <w:t>第十</w:t>
      </w:r>
      <w:r>
        <w:rPr>
          <w:rFonts w:hint="eastAsia" w:ascii="楷体_GB2312" w:hAnsi="楷体_GB2312" w:eastAsia="楷体_GB2312" w:cs="楷体_GB2312"/>
          <w:szCs w:val="32"/>
        </w:rPr>
        <w:t>三</w:t>
      </w:r>
      <w:r>
        <w:rPr>
          <w:rFonts w:ascii="楷体_GB2312" w:hAnsi="楷体_GB2312" w:eastAsia="楷体_GB2312" w:cs="楷体_GB2312"/>
          <w:szCs w:val="32"/>
        </w:rPr>
        <w:t>条</w:t>
      </w:r>
      <w:r>
        <w:rPr>
          <w:rFonts w:hint="eastAsia" w:ascii="楷体_GB2312" w:hAnsi="楷体_GB2312" w:eastAsia="楷体_GB2312" w:cs="楷体_GB2312"/>
          <w:szCs w:val="32"/>
        </w:rPr>
        <w:t xml:space="preserve"> </w:t>
      </w:r>
      <w:r>
        <w:rPr>
          <w:rFonts w:eastAsia="仿宋_GB2312"/>
          <w:szCs w:val="32"/>
        </w:rPr>
        <w:t>为补充种源、人工繁育、开发实验动物新品种或者科学研究需要野生动物</w:t>
      </w:r>
      <w:r>
        <w:rPr>
          <w:rFonts w:hint="eastAsia" w:eastAsia="仿宋_GB2312"/>
          <w:szCs w:val="32"/>
        </w:rPr>
        <w:t>或进口实验动物</w:t>
      </w:r>
      <w:r>
        <w:rPr>
          <w:rFonts w:eastAsia="仿宋_GB2312"/>
          <w:szCs w:val="32"/>
        </w:rPr>
        <w:t>的，应当按照国家有关法律、法规办理。</w:t>
      </w:r>
    </w:p>
    <w:p>
      <w:pPr>
        <w:keepNext w:val="0"/>
        <w:keepLines w:val="0"/>
        <w:pageBreakBefore w:val="0"/>
        <w:kinsoku/>
        <w:overflowPunct/>
        <w:topLinePunct w:val="0"/>
        <w:autoSpaceDE/>
        <w:autoSpaceDN/>
        <w:bidi w:val="0"/>
        <w:spacing w:line="560" w:lineRule="exact"/>
        <w:jc w:val="center"/>
        <w:textAlignment w:val="auto"/>
        <w:rPr>
          <w:rFonts w:ascii="黑体" w:hAnsi="黑体" w:eastAsia="黑体" w:cs="黑体"/>
          <w:szCs w:val="32"/>
        </w:rPr>
      </w:pPr>
      <w:r>
        <w:rPr>
          <w:rFonts w:ascii="黑体" w:hAnsi="黑体" w:eastAsia="黑体" w:cs="黑体"/>
          <w:szCs w:val="32"/>
        </w:rPr>
        <w:t>第</w:t>
      </w:r>
      <w:r>
        <w:rPr>
          <w:rFonts w:hint="eastAsia" w:ascii="黑体" w:hAnsi="黑体" w:eastAsia="黑体" w:cs="黑体"/>
          <w:szCs w:val="32"/>
        </w:rPr>
        <w:t>三</w:t>
      </w:r>
      <w:r>
        <w:rPr>
          <w:rFonts w:ascii="黑体" w:hAnsi="黑体" w:eastAsia="黑体" w:cs="黑体"/>
          <w:szCs w:val="32"/>
        </w:rPr>
        <w:t xml:space="preserve">章  </w:t>
      </w:r>
      <w:r>
        <w:rPr>
          <w:rFonts w:hint="eastAsia" w:ascii="黑体" w:hAnsi="黑体" w:eastAsia="黑体" w:cs="黑体"/>
          <w:szCs w:val="32"/>
        </w:rPr>
        <w:t>使  用</w:t>
      </w:r>
    </w:p>
    <w:p>
      <w:pPr>
        <w:pStyle w:val="7"/>
        <w:keepNext w:val="0"/>
        <w:keepLines w:val="0"/>
        <w:pageBreakBefore w:val="0"/>
        <w:kinsoku/>
        <w:overflowPunct/>
        <w:topLinePunct w:val="0"/>
        <w:autoSpaceDE/>
        <w:autoSpaceDN/>
        <w:bidi w:val="0"/>
        <w:spacing w:line="560" w:lineRule="exact"/>
        <w:ind w:firstLine="632" w:firstLineChars="200"/>
        <w:jc w:val="both"/>
        <w:textAlignment w:val="auto"/>
        <w:rPr>
          <w:rFonts w:eastAsia="仿宋_GB2312"/>
          <w:sz w:val="32"/>
          <w:szCs w:val="32"/>
        </w:rPr>
      </w:pPr>
      <w:r>
        <w:rPr>
          <w:rFonts w:ascii="楷体_GB2312" w:hAnsi="楷体_GB2312" w:eastAsia="楷体_GB2312" w:cs="楷体_GB2312"/>
          <w:sz w:val="32"/>
          <w:szCs w:val="32"/>
        </w:rPr>
        <w:t>第十</w:t>
      </w:r>
      <w:r>
        <w:rPr>
          <w:rFonts w:hint="eastAsia" w:ascii="楷体_GB2312" w:hAnsi="楷体_GB2312" w:eastAsia="楷体_GB2312" w:cs="楷体_GB2312"/>
          <w:sz w:val="32"/>
          <w:szCs w:val="32"/>
        </w:rPr>
        <w:t>四</w:t>
      </w:r>
      <w:r>
        <w:rPr>
          <w:rFonts w:ascii="楷体_GB2312" w:hAnsi="楷体_GB2312" w:eastAsia="楷体_GB2312" w:cs="楷体_GB2312"/>
          <w:sz w:val="32"/>
          <w:szCs w:val="32"/>
        </w:rPr>
        <w:t>条</w:t>
      </w:r>
      <w:r>
        <w:rPr>
          <w:rFonts w:hint="eastAsia" w:eastAsia="仿宋_GB2312"/>
          <w:sz w:val="32"/>
          <w:szCs w:val="32"/>
        </w:rPr>
        <w:t xml:space="preserve"> </w:t>
      </w:r>
      <w:bookmarkStart w:id="7" w:name="OLE_LINK11"/>
      <w:r>
        <w:rPr>
          <w:rFonts w:hint="eastAsia" w:eastAsia="仿宋_GB2312"/>
          <w:sz w:val="32"/>
          <w:szCs w:val="32"/>
        </w:rPr>
        <w:t>使用实验动物</w:t>
      </w:r>
      <w:r>
        <w:rPr>
          <w:rFonts w:hint="eastAsia" w:ascii="仿宋_GB2312" w:hAnsi="仿宋_GB2312" w:eastAsia="仿宋_GB2312" w:cs="仿宋_GB2312"/>
          <w:sz w:val="32"/>
          <w:szCs w:val="32"/>
        </w:rPr>
        <w:t>及相关产品从事</w:t>
      </w:r>
      <w:r>
        <w:rPr>
          <w:rFonts w:hint="eastAsia" w:eastAsia="仿宋_GB2312"/>
          <w:sz w:val="32"/>
          <w:szCs w:val="32"/>
        </w:rPr>
        <w:t>科学研究、教学、检验等活动及利用实验动物生产相关制品的单位和个人，应当取得自治区科技管理部门颁发的《实验动物使用许可证》，并在许可范围内从事相关活动。</w:t>
      </w:r>
      <w:bookmarkEnd w:id="7"/>
    </w:p>
    <w:p>
      <w:pPr>
        <w:pStyle w:val="7"/>
        <w:keepNext w:val="0"/>
        <w:keepLines w:val="0"/>
        <w:pageBreakBefore w:val="0"/>
        <w:kinsoku/>
        <w:overflowPunct/>
        <w:topLinePunct w:val="0"/>
        <w:autoSpaceDE/>
        <w:autoSpaceDN/>
        <w:bidi w:val="0"/>
        <w:spacing w:line="560" w:lineRule="exact"/>
        <w:ind w:firstLine="632" w:firstLineChars="200"/>
        <w:jc w:val="both"/>
        <w:textAlignment w:val="auto"/>
        <w:rPr>
          <w:rFonts w:eastAsia="仿宋_GB2312"/>
          <w:sz w:val="32"/>
          <w:szCs w:val="32"/>
        </w:rPr>
      </w:pPr>
      <w:r>
        <w:rPr>
          <w:rFonts w:hint="eastAsia" w:ascii="楷体_GB2312" w:hAnsi="楷体_GB2312" w:eastAsia="楷体_GB2312" w:cs="楷体_GB2312"/>
          <w:sz w:val="32"/>
          <w:szCs w:val="32"/>
        </w:rPr>
        <w:t>第十五条</w:t>
      </w:r>
      <w:r>
        <w:rPr>
          <w:rFonts w:hint="eastAsia" w:eastAsia="仿宋_GB2312"/>
          <w:sz w:val="32"/>
          <w:szCs w:val="32"/>
        </w:rPr>
        <w:t xml:space="preserve"> </w:t>
      </w:r>
      <w:bookmarkStart w:id="8" w:name="OLE_LINK12"/>
      <w:r>
        <w:rPr>
          <w:rFonts w:hint="eastAsia" w:eastAsia="仿宋_GB2312"/>
          <w:sz w:val="32"/>
          <w:szCs w:val="32"/>
        </w:rPr>
        <w:t>申请《实验动物使用许可证》的单位和个人应当具备以下条件：</w:t>
      </w:r>
    </w:p>
    <w:p>
      <w:pPr>
        <w:pStyle w:val="7"/>
        <w:keepNext w:val="0"/>
        <w:keepLines w:val="0"/>
        <w:pageBreakBefore w:val="0"/>
        <w:kinsoku/>
        <w:overflowPunct/>
        <w:topLinePunct w:val="0"/>
        <w:autoSpaceDE/>
        <w:autoSpaceDN/>
        <w:bidi w:val="0"/>
        <w:spacing w:line="560" w:lineRule="exact"/>
        <w:ind w:firstLine="632" w:firstLineChars="200"/>
        <w:jc w:val="both"/>
        <w:textAlignment w:val="auto"/>
        <w:rPr>
          <w:rFonts w:eastAsia="仿宋_GB2312"/>
          <w:sz w:val="32"/>
          <w:szCs w:val="32"/>
        </w:rPr>
      </w:pPr>
      <w:r>
        <w:rPr>
          <w:rFonts w:hint="eastAsia" w:eastAsia="仿宋_GB2312"/>
          <w:sz w:val="32"/>
          <w:szCs w:val="32"/>
        </w:rPr>
        <w:t>（一）实验动物的饲育、实验、观察及利用实验动物进行</w:t>
      </w:r>
      <w:r>
        <w:rPr>
          <w:rFonts w:hint="eastAsia" w:eastAsia="仿宋_GB2312"/>
          <w:sz w:val="32"/>
          <w:szCs w:val="32"/>
          <w:lang w:eastAsia="zh-CN"/>
        </w:rPr>
        <w:t>制品</w:t>
      </w:r>
      <w:r>
        <w:rPr>
          <w:rFonts w:hint="eastAsia" w:eastAsia="仿宋_GB2312"/>
          <w:sz w:val="32"/>
          <w:szCs w:val="32"/>
        </w:rPr>
        <w:t>生产的环境及设施、设备符合国家标准和相关要求；</w:t>
      </w:r>
    </w:p>
    <w:p>
      <w:pPr>
        <w:pStyle w:val="7"/>
        <w:keepNext w:val="0"/>
        <w:keepLines w:val="0"/>
        <w:pageBreakBefore w:val="0"/>
        <w:kinsoku/>
        <w:overflowPunct/>
        <w:topLinePunct w:val="0"/>
        <w:autoSpaceDE/>
        <w:autoSpaceDN/>
        <w:bidi w:val="0"/>
        <w:spacing w:line="560" w:lineRule="exact"/>
        <w:ind w:firstLine="632" w:firstLineChars="200"/>
        <w:jc w:val="both"/>
        <w:textAlignment w:val="auto"/>
        <w:rPr>
          <w:rFonts w:eastAsia="仿宋_GB2312"/>
          <w:sz w:val="32"/>
          <w:szCs w:val="32"/>
        </w:rPr>
      </w:pPr>
      <w:r>
        <w:rPr>
          <w:rFonts w:hint="eastAsia" w:eastAsia="仿宋_GB2312"/>
          <w:sz w:val="32"/>
          <w:szCs w:val="32"/>
        </w:rPr>
        <w:t>（二）实验动物饲料、笼具、垫料、饮用水等符合国家标准和相关要求；</w:t>
      </w:r>
    </w:p>
    <w:p>
      <w:pPr>
        <w:pStyle w:val="7"/>
        <w:keepNext w:val="0"/>
        <w:keepLines w:val="0"/>
        <w:pageBreakBefore w:val="0"/>
        <w:kinsoku/>
        <w:overflowPunct/>
        <w:topLinePunct w:val="0"/>
        <w:autoSpaceDE/>
        <w:autoSpaceDN/>
        <w:bidi w:val="0"/>
        <w:spacing w:line="560" w:lineRule="exact"/>
        <w:ind w:firstLine="632" w:firstLineChars="200"/>
        <w:jc w:val="both"/>
        <w:textAlignment w:val="auto"/>
        <w:rPr>
          <w:rFonts w:eastAsia="仿宋_GB2312"/>
          <w:sz w:val="32"/>
          <w:szCs w:val="32"/>
        </w:rPr>
      </w:pPr>
      <w:r>
        <w:rPr>
          <w:rFonts w:hint="eastAsia" w:eastAsia="仿宋_GB2312"/>
          <w:sz w:val="32"/>
          <w:szCs w:val="32"/>
        </w:rPr>
        <w:t>（三）有经过专业培训合格的实验动物饲养人员和动物实验人员；</w:t>
      </w:r>
    </w:p>
    <w:p>
      <w:pPr>
        <w:keepNext w:val="0"/>
        <w:keepLines w:val="0"/>
        <w:pageBreakBefore w:val="0"/>
        <w:kinsoku/>
        <w:overflowPunct/>
        <w:topLinePunct w:val="0"/>
        <w:autoSpaceDE/>
        <w:autoSpaceDN/>
        <w:bidi w:val="0"/>
        <w:spacing w:line="560" w:lineRule="exact"/>
        <w:ind w:firstLine="632" w:firstLineChars="200"/>
        <w:jc w:val="both"/>
        <w:textAlignment w:val="auto"/>
        <w:rPr>
          <w:rFonts w:eastAsia="仿宋_GB2312"/>
          <w:szCs w:val="32"/>
        </w:rPr>
      </w:pPr>
      <w:r>
        <w:rPr>
          <w:rFonts w:hint="eastAsia" w:eastAsia="仿宋_GB2312"/>
          <w:szCs w:val="32"/>
        </w:rPr>
        <w:t>（四）有健全的管理制度和相应的标准操作规程。</w:t>
      </w:r>
      <w:bookmarkEnd w:id="8"/>
    </w:p>
    <w:p>
      <w:pPr>
        <w:keepNext w:val="0"/>
        <w:keepLines w:val="0"/>
        <w:pageBreakBefore w:val="0"/>
        <w:kinsoku/>
        <w:overflowPunct/>
        <w:topLinePunct w:val="0"/>
        <w:autoSpaceDE/>
        <w:autoSpaceDN/>
        <w:bidi w:val="0"/>
        <w:spacing w:line="560" w:lineRule="exact"/>
        <w:ind w:firstLine="632" w:firstLineChars="200"/>
        <w:jc w:val="both"/>
        <w:textAlignment w:val="auto"/>
        <w:rPr>
          <w:rFonts w:eastAsia="仿宋_GB2312"/>
          <w:szCs w:val="32"/>
        </w:rPr>
      </w:pPr>
      <w:r>
        <w:rPr>
          <w:rFonts w:ascii="楷体_GB2312" w:hAnsi="楷体_GB2312" w:eastAsia="楷体_GB2312" w:cs="楷体_GB2312"/>
          <w:szCs w:val="32"/>
        </w:rPr>
        <w:t>第十</w:t>
      </w:r>
      <w:r>
        <w:rPr>
          <w:rFonts w:hint="eastAsia" w:ascii="楷体_GB2312" w:hAnsi="楷体_GB2312" w:eastAsia="楷体_GB2312" w:cs="楷体_GB2312"/>
          <w:szCs w:val="32"/>
        </w:rPr>
        <w:t>六</w:t>
      </w:r>
      <w:r>
        <w:rPr>
          <w:rFonts w:ascii="楷体_GB2312" w:hAnsi="楷体_GB2312" w:eastAsia="楷体_GB2312" w:cs="楷体_GB2312"/>
          <w:szCs w:val="32"/>
        </w:rPr>
        <w:t>条</w:t>
      </w:r>
      <w:r>
        <w:rPr>
          <w:rFonts w:hint="eastAsia" w:eastAsia="仿宋_GB2312"/>
          <w:szCs w:val="32"/>
        </w:rPr>
        <w:t xml:space="preserve"> </w:t>
      </w:r>
      <w:r>
        <w:rPr>
          <w:rFonts w:hint="eastAsia" w:ascii="仿宋_GB2312" w:hAnsi="仿宋_GB2312" w:eastAsia="仿宋_GB2312" w:cs="仿宋_GB2312"/>
          <w:szCs w:val="32"/>
        </w:rPr>
        <w:t>使用实验动物应当选</w:t>
      </w:r>
      <w:r>
        <w:rPr>
          <w:rFonts w:hint="eastAsia" w:eastAsia="仿宋_GB2312"/>
          <w:szCs w:val="32"/>
        </w:rPr>
        <w:t>自具有实验动物生产许可证的单位和个人所生产的</w:t>
      </w:r>
      <w:r>
        <w:rPr>
          <w:rFonts w:eastAsia="仿宋_GB2312"/>
          <w:szCs w:val="32"/>
        </w:rPr>
        <w:t>质量合格</w:t>
      </w:r>
      <w:r>
        <w:rPr>
          <w:rFonts w:hint="eastAsia" w:eastAsia="仿宋_GB2312"/>
          <w:szCs w:val="32"/>
        </w:rPr>
        <w:t>的实验动物</w:t>
      </w:r>
      <w:r>
        <w:rPr>
          <w:rFonts w:eastAsia="仿宋_GB2312"/>
          <w:szCs w:val="32"/>
        </w:rPr>
        <w:t>。</w:t>
      </w:r>
    </w:p>
    <w:p>
      <w:pPr>
        <w:keepNext w:val="0"/>
        <w:keepLines w:val="0"/>
        <w:pageBreakBefore w:val="0"/>
        <w:kinsoku/>
        <w:overflowPunct/>
        <w:topLinePunct w:val="0"/>
        <w:autoSpaceDE/>
        <w:autoSpaceDN/>
        <w:bidi w:val="0"/>
        <w:spacing w:line="560" w:lineRule="exact"/>
        <w:ind w:firstLine="632" w:firstLineChars="200"/>
        <w:jc w:val="both"/>
        <w:textAlignment w:val="auto"/>
        <w:rPr>
          <w:rFonts w:eastAsia="仿宋_GB2312"/>
          <w:szCs w:val="32"/>
        </w:rPr>
      </w:pPr>
      <w:r>
        <w:rPr>
          <w:rFonts w:hint="eastAsia" w:ascii="楷体_GB2312" w:hAnsi="楷体_GB2312" w:eastAsia="楷体_GB2312" w:cs="楷体_GB2312"/>
          <w:szCs w:val="32"/>
        </w:rPr>
        <w:t>第十七条</w:t>
      </w:r>
      <w:r>
        <w:rPr>
          <w:rFonts w:hint="eastAsia" w:eastAsia="仿宋_GB2312"/>
          <w:szCs w:val="32"/>
        </w:rPr>
        <w:t xml:space="preserve"> </w:t>
      </w:r>
      <w:r>
        <w:rPr>
          <w:rFonts w:eastAsia="仿宋_GB2312"/>
          <w:szCs w:val="32"/>
        </w:rPr>
        <w:t>与实验动物有关的科研</w:t>
      </w:r>
      <w:r>
        <w:rPr>
          <w:rFonts w:hint="eastAsia" w:eastAsia="仿宋_GB2312"/>
          <w:szCs w:val="32"/>
        </w:rPr>
        <w:t>项目</w:t>
      </w:r>
      <w:r>
        <w:rPr>
          <w:rFonts w:eastAsia="仿宋_GB2312"/>
          <w:szCs w:val="32"/>
        </w:rPr>
        <w:t>立项、结题验收、成果评价评奖，应当把使用合格实验动物和具备相应等级的动物实验环境设施作为基本条件。应用不合格的实验动物或者在不合格的实验环境设施内取得的科学研究、检定、评价的结果无效，相关的科研项目</w:t>
      </w:r>
      <w:r>
        <w:rPr>
          <w:rFonts w:hint="eastAsia" w:eastAsia="仿宋_GB2312"/>
          <w:szCs w:val="32"/>
        </w:rPr>
        <w:t>及成果</w:t>
      </w:r>
      <w:r>
        <w:rPr>
          <w:rFonts w:eastAsia="仿宋_GB2312"/>
          <w:szCs w:val="32"/>
        </w:rPr>
        <w:t>不得验收</w:t>
      </w:r>
      <w:r>
        <w:rPr>
          <w:rFonts w:hint="eastAsia" w:eastAsia="仿宋_GB2312"/>
          <w:szCs w:val="32"/>
        </w:rPr>
        <w:t>、</w:t>
      </w:r>
      <w:r>
        <w:rPr>
          <w:rFonts w:eastAsia="仿宋_GB2312"/>
          <w:szCs w:val="32"/>
        </w:rPr>
        <w:t>评价</w:t>
      </w:r>
      <w:r>
        <w:rPr>
          <w:rFonts w:hint="eastAsia" w:eastAsia="仿宋_GB2312"/>
          <w:szCs w:val="32"/>
        </w:rPr>
        <w:t>、评奖</w:t>
      </w:r>
      <w:r>
        <w:rPr>
          <w:rFonts w:eastAsia="仿宋_GB2312"/>
          <w:szCs w:val="32"/>
        </w:rPr>
        <w:t>，生产的制品不得使用和出售。</w:t>
      </w:r>
    </w:p>
    <w:p>
      <w:pPr>
        <w:keepNext w:val="0"/>
        <w:keepLines w:val="0"/>
        <w:pageBreakBefore w:val="0"/>
        <w:kinsoku/>
        <w:overflowPunct/>
        <w:topLinePunct w:val="0"/>
        <w:autoSpaceDE/>
        <w:autoSpaceDN/>
        <w:bidi w:val="0"/>
        <w:spacing w:line="560" w:lineRule="exact"/>
        <w:jc w:val="center"/>
        <w:textAlignment w:val="auto"/>
        <w:rPr>
          <w:rFonts w:ascii="黑体" w:hAnsi="黑体" w:eastAsia="黑体" w:cs="黑体"/>
          <w:szCs w:val="32"/>
        </w:rPr>
      </w:pPr>
      <w:r>
        <w:rPr>
          <w:rFonts w:ascii="黑体" w:hAnsi="黑体" w:eastAsia="黑体" w:cs="黑体"/>
          <w:szCs w:val="32"/>
        </w:rPr>
        <w:t>第</w:t>
      </w:r>
      <w:r>
        <w:rPr>
          <w:rFonts w:hint="eastAsia" w:ascii="黑体" w:hAnsi="黑体" w:eastAsia="黑体" w:cs="黑体"/>
          <w:szCs w:val="32"/>
        </w:rPr>
        <w:t>四</w:t>
      </w:r>
      <w:r>
        <w:rPr>
          <w:rFonts w:ascii="黑体" w:hAnsi="黑体" w:eastAsia="黑体" w:cs="黑体"/>
          <w:szCs w:val="32"/>
        </w:rPr>
        <w:t xml:space="preserve">章  </w:t>
      </w:r>
      <w:bookmarkStart w:id="9" w:name="OLE_LINK13"/>
      <w:r>
        <w:rPr>
          <w:rFonts w:ascii="黑体" w:hAnsi="黑体" w:eastAsia="黑体" w:cs="黑体"/>
          <w:szCs w:val="32"/>
        </w:rPr>
        <w:t>生物安全</w:t>
      </w:r>
      <w:bookmarkEnd w:id="9"/>
    </w:p>
    <w:p>
      <w:pPr>
        <w:keepNext w:val="0"/>
        <w:keepLines w:val="0"/>
        <w:pageBreakBefore w:val="0"/>
        <w:kinsoku/>
        <w:overflowPunct/>
        <w:topLinePunct w:val="0"/>
        <w:autoSpaceDE/>
        <w:autoSpaceDN/>
        <w:bidi w:val="0"/>
        <w:spacing w:line="560" w:lineRule="exact"/>
        <w:ind w:firstLine="632" w:firstLineChars="200"/>
        <w:jc w:val="both"/>
        <w:textAlignment w:val="auto"/>
        <w:rPr>
          <w:rFonts w:eastAsia="仿宋_GB2312"/>
          <w:color w:val="FF0000"/>
          <w:szCs w:val="32"/>
        </w:rPr>
      </w:pPr>
      <w:r>
        <w:rPr>
          <w:rFonts w:ascii="楷体_GB2312" w:hAnsi="楷体_GB2312" w:eastAsia="楷体_GB2312" w:cs="楷体_GB2312"/>
          <w:szCs w:val="32"/>
        </w:rPr>
        <w:t>第</w:t>
      </w:r>
      <w:r>
        <w:rPr>
          <w:rFonts w:hint="eastAsia" w:ascii="楷体_GB2312" w:hAnsi="楷体_GB2312" w:eastAsia="楷体_GB2312" w:cs="楷体_GB2312"/>
          <w:szCs w:val="32"/>
        </w:rPr>
        <w:t>十八</w:t>
      </w:r>
      <w:r>
        <w:rPr>
          <w:rFonts w:ascii="楷体_GB2312" w:hAnsi="楷体_GB2312" w:eastAsia="楷体_GB2312" w:cs="楷体_GB2312"/>
          <w:szCs w:val="32"/>
        </w:rPr>
        <w:t>条</w:t>
      </w:r>
      <w:r>
        <w:rPr>
          <w:rFonts w:hint="eastAsia" w:ascii="楷体_GB2312" w:hAnsi="楷体_GB2312" w:eastAsia="楷体_GB2312" w:cs="楷体_GB2312"/>
          <w:szCs w:val="32"/>
        </w:rPr>
        <w:t xml:space="preserve"> </w:t>
      </w:r>
      <w:r>
        <w:rPr>
          <w:rFonts w:hint="eastAsia" w:eastAsia="仿宋_GB2312"/>
          <w:szCs w:val="32"/>
        </w:rPr>
        <w:t>对必须进行预防接种的实验动物，应当根据实验要求或者按照《中华人民共和国动物防疫法》的有关规定，进行预防接种，但用作生物制品原料的实验动物除外。</w:t>
      </w:r>
    </w:p>
    <w:p>
      <w:pPr>
        <w:keepNext w:val="0"/>
        <w:keepLines w:val="0"/>
        <w:pageBreakBefore w:val="0"/>
        <w:kinsoku/>
        <w:overflowPunct/>
        <w:topLinePunct w:val="0"/>
        <w:autoSpaceDE/>
        <w:autoSpaceDN/>
        <w:bidi w:val="0"/>
        <w:spacing w:line="560" w:lineRule="exact"/>
        <w:ind w:firstLine="632" w:firstLineChars="200"/>
        <w:jc w:val="both"/>
        <w:textAlignment w:val="auto"/>
        <w:rPr>
          <w:rFonts w:eastAsia="仿宋_GB2312"/>
          <w:szCs w:val="32"/>
        </w:rPr>
      </w:pPr>
      <w:r>
        <w:rPr>
          <w:rFonts w:hint="eastAsia" w:ascii="楷体_GB2312" w:hAnsi="楷体_GB2312" w:eastAsia="楷体_GB2312" w:cs="楷体_GB2312"/>
          <w:szCs w:val="32"/>
        </w:rPr>
        <w:t xml:space="preserve">第十九条 </w:t>
      </w:r>
      <w:r>
        <w:rPr>
          <w:rFonts w:hint="eastAsia" w:eastAsia="仿宋_GB2312"/>
          <w:szCs w:val="32"/>
        </w:rPr>
        <w:t>为补充实验动物种源，开发实验动物新品种或科学研究需要而捕捞、捕捉的野生动物，必须在当地进行隔离，并取得所在地动物卫生监督机构出具的动物检疫证明。野生动物运抵实验动物处所，需经再次隔离，方可进入实验动物饲育室。</w:t>
      </w:r>
    </w:p>
    <w:p>
      <w:pPr>
        <w:keepNext w:val="0"/>
        <w:keepLines w:val="0"/>
        <w:pageBreakBefore w:val="0"/>
        <w:kinsoku/>
        <w:overflowPunct/>
        <w:topLinePunct w:val="0"/>
        <w:autoSpaceDE/>
        <w:autoSpaceDN/>
        <w:bidi w:val="0"/>
        <w:spacing w:line="560" w:lineRule="exact"/>
        <w:ind w:firstLine="632" w:firstLineChars="200"/>
        <w:jc w:val="both"/>
        <w:textAlignment w:val="auto"/>
        <w:rPr>
          <w:rFonts w:eastAsia="仿宋_GB2312"/>
          <w:szCs w:val="32"/>
        </w:rPr>
      </w:pPr>
      <w:r>
        <w:rPr>
          <w:rFonts w:hint="eastAsia" w:ascii="楷体_GB2312" w:hAnsi="楷体_GB2312" w:eastAsia="楷体_GB2312" w:cs="楷体_GB2312"/>
          <w:szCs w:val="32"/>
        </w:rPr>
        <w:t>第二</w:t>
      </w:r>
      <w:r>
        <w:rPr>
          <w:rFonts w:ascii="楷体_GB2312" w:hAnsi="楷体_GB2312" w:eastAsia="楷体_GB2312" w:cs="楷体_GB2312"/>
          <w:szCs w:val="32"/>
        </w:rPr>
        <w:t>十</w:t>
      </w:r>
      <w:r>
        <w:rPr>
          <w:rFonts w:hint="eastAsia" w:ascii="楷体_GB2312" w:hAnsi="楷体_GB2312" w:eastAsia="楷体_GB2312" w:cs="楷体_GB2312"/>
          <w:szCs w:val="32"/>
        </w:rPr>
        <w:t>条</w:t>
      </w:r>
      <w:r>
        <w:rPr>
          <w:rFonts w:hint="eastAsia" w:eastAsia="仿宋_GB2312"/>
          <w:szCs w:val="32"/>
        </w:rPr>
        <w:t xml:space="preserve"> 实验动物生产和使用单位，应建立健全实验动物生物安全责任体系，制订实验动物突发生物安全应急预案。</w:t>
      </w:r>
    </w:p>
    <w:p>
      <w:pPr>
        <w:keepNext w:val="0"/>
        <w:keepLines w:val="0"/>
        <w:pageBreakBefore w:val="0"/>
        <w:kinsoku/>
        <w:overflowPunct/>
        <w:topLinePunct w:val="0"/>
        <w:autoSpaceDE/>
        <w:autoSpaceDN/>
        <w:bidi w:val="0"/>
        <w:spacing w:line="560" w:lineRule="exact"/>
        <w:ind w:firstLine="632" w:firstLineChars="200"/>
        <w:jc w:val="both"/>
        <w:textAlignment w:val="auto"/>
        <w:rPr>
          <w:rFonts w:eastAsia="仿宋_GB2312"/>
          <w:szCs w:val="32"/>
        </w:rPr>
      </w:pPr>
      <w:r>
        <w:rPr>
          <w:rFonts w:ascii="楷体_GB2312" w:hAnsi="楷体_GB2312" w:eastAsia="楷体_GB2312" w:cs="楷体_GB2312"/>
          <w:szCs w:val="32"/>
        </w:rPr>
        <w:t>第二十</w:t>
      </w:r>
      <w:r>
        <w:rPr>
          <w:rFonts w:hint="eastAsia" w:ascii="楷体_GB2312" w:hAnsi="楷体_GB2312" w:eastAsia="楷体_GB2312" w:cs="楷体_GB2312"/>
          <w:szCs w:val="32"/>
        </w:rPr>
        <w:t>一</w:t>
      </w:r>
      <w:r>
        <w:rPr>
          <w:rFonts w:ascii="楷体_GB2312" w:hAnsi="楷体_GB2312" w:eastAsia="楷体_GB2312" w:cs="楷体_GB2312"/>
          <w:szCs w:val="32"/>
        </w:rPr>
        <w:t>条</w:t>
      </w:r>
      <w:r>
        <w:rPr>
          <w:rFonts w:hint="eastAsia" w:ascii="楷体_GB2312" w:hAnsi="楷体_GB2312" w:eastAsia="楷体_GB2312" w:cs="楷体_GB2312"/>
          <w:szCs w:val="32"/>
        </w:rPr>
        <w:t xml:space="preserve"> </w:t>
      </w:r>
      <w:r>
        <w:rPr>
          <w:rFonts w:eastAsia="仿宋_GB2312"/>
          <w:szCs w:val="32"/>
        </w:rPr>
        <w:t>实验动物</w:t>
      </w:r>
      <w:r>
        <w:rPr>
          <w:rFonts w:hint="eastAsia" w:eastAsia="仿宋_GB2312"/>
          <w:szCs w:val="32"/>
        </w:rPr>
        <w:t>生产和使用单位</w:t>
      </w:r>
      <w:r>
        <w:rPr>
          <w:rFonts w:eastAsia="仿宋_GB2312"/>
          <w:szCs w:val="32"/>
        </w:rPr>
        <w:t>，</w:t>
      </w:r>
      <w:r>
        <w:rPr>
          <w:rFonts w:hint="eastAsia" w:eastAsia="仿宋_GB2312"/>
          <w:szCs w:val="32"/>
        </w:rPr>
        <w:t>应当</w:t>
      </w:r>
      <w:r>
        <w:rPr>
          <w:rFonts w:eastAsia="仿宋_GB2312"/>
          <w:szCs w:val="32"/>
        </w:rPr>
        <w:t>严防实验动物逃逸，</w:t>
      </w:r>
      <w:r>
        <w:rPr>
          <w:rFonts w:hint="eastAsia" w:eastAsia="仿宋_GB2312"/>
          <w:szCs w:val="32"/>
        </w:rPr>
        <w:t>并严格按照</w:t>
      </w:r>
      <w:r>
        <w:rPr>
          <w:rFonts w:eastAsia="仿宋_GB2312"/>
          <w:szCs w:val="32"/>
        </w:rPr>
        <w:t>相关规定对实验动物尸体及废弃物进行无害化处理</w:t>
      </w:r>
      <w:r>
        <w:rPr>
          <w:rFonts w:hint="eastAsia" w:eastAsia="仿宋_GB2312"/>
          <w:szCs w:val="32"/>
        </w:rPr>
        <w:t>，</w:t>
      </w:r>
      <w:r>
        <w:rPr>
          <w:rFonts w:eastAsia="仿宋_GB2312"/>
          <w:szCs w:val="32"/>
        </w:rPr>
        <w:t>禁止使用后的实验动物流入社会，禁止食用和买卖实验动物尸体及其附属物。</w:t>
      </w:r>
    </w:p>
    <w:p>
      <w:pPr>
        <w:keepNext w:val="0"/>
        <w:keepLines w:val="0"/>
        <w:pageBreakBefore w:val="0"/>
        <w:kinsoku/>
        <w:overflowPunct/>
        <w:topLinePunct w:val="0"/>
        <w:autoSpaceDE/>
        <w:autoSpaceDN/>
        <w:bidi w:val="0"/>
        <w:spacing w:line="560" w:lineRule="exact"/>
        <w:ind w:firstLine="632" w:firstLineChars="200"/>
        <w:jc w:val="both"/>
        <w:textAlignment w:val="auto"/>
        <w:rPr>
          <w:rFonts w:eastAsia="仿宋_GB2312"/>
          <w:szCs w:val="32"/>
        </w:rPr>
      </w:pPr>
      <w:r>
        <w:rPr>
          <w:rFonts w:hint="eastAsia" w:eastAsia="仿宋_GB2312"/>
          <w:szCs w:val="32"/>
        </w:rPr>
        <w:t>教学示范所使用的实验动物示范场所，应采取防护措施保证公共卫生安全。</w:t>
      </w:r>
    </w:p>
    <w:p>
      <w:pPr>
        <w:keepNext w:val="0"/>
        <w:keepLines w:val="0"/>
        <w:pageBreakBefore w:val="0"/>
        <w:kinsoku/>
        <w:overflowPunct/>
        <w:topLinePunct w:val="0"/>
        <w:autoSpaceDE/>
        <w:autoSpaceDN/>
        <w:bidi w:val="0"/>
        <w:spacing w:line="560" w:lineRule="exact"/>
        <w:ind w:firstLine="632" w:firstLineChars="200"/>
        <w:jc w:val="both"/>
        <w:textAlignment w:val="auto"/>
        <w:rPr>
          <w:rFonts w:hint="eastAsia" w:ascii="仿宋_GB2312" w:hAnsi="宋体" w:eastAsia="仿宋_GB2312" w:cs="仿宋_GB2312"/>
          <w:szCs w:val="32"/>
          <w:shd w:val="clear" w:color="auto" w:fill="FFFFFF"/>
        </w:rPr>
      </w:pPr>
      <w:r>
        <w:rPr>
          <w:rFonts w:ascii="楷体_GB2312" w:hAnsi="楷体_GB2312" w:eastAsia="楷体_GB2312" w:cs="楷体_GB2312"/>
          <w:szCs w:val="32"/>
        </w:rPr>
        <w:t>第二十</w:t>
      </w:r>
      <w:r>
        <w:rPr>
          <w:rFonts w:hint="eastAsia" w:ascii="楷体_GB2312" w:hAnsi="楷体_GB2312" w:eastAsia="楷体_GB2312" w:cs="楷体_GB2312"/>
          <w:szCs w:val="32"/>
        </w:rPr>
        <w:t>二</w:t>
      </w:r>
      <w:r>
        <w:rPr>
          <w:rFonts w:ascii="楷体_GB2312" w:hAnsi="楷体_GB2312" w:eastAsia="楷体_GB2312" w:cs="楷体_GB2312"/>
          <w:szCs w:val="32"/>
        </w:rPr>
        <w:t>条</w:t>
      </w:r>
      <w:r>
        <w:rPr>
          <w:rFonts w:eastAsia="仿宋_GB2312"/>
          <w:szCs w:val="32"/>
        </w:rPr>
        <w:t xml:space="preserve"> </w:t>
      </w:r>
      <w:r>
        <w:rPr>
          <w:rFonts w:hint="eastAsia" w:eastAsia="仿宋_GB2312"/>
          <w:szCs w:val="32"/>
        </w:rPr>
        <w:t>开展病原体感染、化学染毒、放射性动物实验及基因修饰研究</w:t>
      </w:r>
      <w:r>
        <w:rPr>
          <w:rFonts w:hint="eastAsia" w:ascii="仿宋_GB2312" w:hAnsi="宋体" w:eastAsia="仿宋_GB2312" w:cs="仿宋_GB2312"/>
          <w:szCs w:val="32"/>
          <w:shd w:val="clear" w:color="auto" w:fill="FFFFFF"/>
        </w:rPr>
        <w:t>等涉及公共安全的</w:t>
      </w:r>
      <w:r>
        <w:rPr>
          <w:rFonts w:eastAsia="仿宋_GB2312"/>
          <w:szCs w:val="32"/>
        </w:rPr>
        <w:t>特殊动物</w:t>
      </w:r>
      <w:r>
        <w:rPr>
          <w:rFonts w:hint="eastAsia" w:ascii="仿宋_GB2312" w:hAnsi="宋体" w:eastAsia="仿宋_GB2312" w:cs="仿宋_GB2312"/>
          <w:szCs w:val="32"/>
          <w:shd w:val="clear" w:color="auto" w:fill="FFFFFF"/>
        </w:rPr>
        <w:t>实验活动的单位和个人，应遵守国家相关规定。</w:t>
      </w:r>
    </w:p>
    <w:p>
      <w:pPr>
        <w:keepNext w:val="0"/>
        <w:keepLines w:val="0"/>
        <w:pageBreakBefore w:val="0"/>
        <w:kinsoku/>
        <w:overflowPunct/>
        <w:topLinePunct w:val="0"/>
        <w:autoSpaceDE/>
        <w:autoSpaceDN/>
        <w:bidi w:val="0"/>
        <w:spacing w:line="560" w:lineRule="exact"/>
        <w:ind w:firstLine="632" w:firstLineChars="200"/>
        <w:jc w:val="both"/>
        <w:textAlignment w:val="auto"/>
        <w:rPr>
          <w:rFonts w:eastAsia="仿宋_GB2312"/>
          <w:szCs w:val="32"/>
        </w:rPr>
      </w:pPr>
      <w:r>
        <w:rPr>
          <w:rFonts w:ascii="楷体_GB2312" w:hAnsi="楷体_GB2312" w:eastAsia="楷体_GB2312" w:cs="楷体_GB2312"/>
          <w:szCs w:val="32"/>
        </w:rPr>
        <w:t>第二十</w:t>
      </w:r>
      <w:r>
        <w:rPr>
          <w:rFonts w:hint="eastAsia" w:ascii="楷体_GB2312" w:hAnsi="楷体_GB2312" w:eastAsia="楷体_GB2312" w:cs="楷体_GB2312"/>
          <w:szCs w:val="32"/>
        </w:rPr>
        <w:t>三</w:t>
      </w:r>
      <w:r>
        <w:rPr>
          <w:rFonts w:ascii="楷体_GB2312" w:hAnsi="楷体_GB2312" w:eastAsia="楷体_GB2312" w:cs="楷体_GB2312"/>
          <w:szCs w:val="32"/>
        </w:rPr>
        <w:t>条</w:t>
      </w:r>
      <w:r>
        <w:rPr>
          <w:rFonts w:eastAsia="仿宋_GB2312"/>
          <w:szCs w:val="32"/>
        </w:rPr>
        <w:t xml:space="preserve"> 实验动物患病死亡的，应当及时查明原因，妥善处理，并记录在案。实验动物发生传染性疾病</w:t>
      </w:r>
      <w:r>
        <w:rPr>
          <w:rFonts w:hint="eastAsia" w:eastAsia="仿宋_GB2312"/>
          <w:szCs w:val="32"/>
        </w:rPr>
        <w:t>或人畜共患疾病</w:t>
      </w:r>
      <w:r>
        <w:rPr>
          <w:rFonts w:eastAsia="仿宋_GB2312"/>
          <w:szCs w:val="32"/>
        </w:rPr>
        <w:t>时，</w:t>
      </w:r>
      <w:r>
        <w:rPr>
          <w:rFonts w:hint="eastAsia" w:eastAsia="仿宋_GB2312"/>
          <w:szCs w:val="32"/>
        </w:rPr>
        <w:t>从事实验动物工作的单位和个人必须及时采取相应的防控措施，</w:t>
      </w:r>
      <w:r>
        <w:rPr>
          <w:rFonts w:eastAsia="仿宋_GB2312"/>
          <w:szCs w:val="32"/>
        </w:rPr>
        <w:t>防止疫情蔓延，</w:t>
      </w:r>
      <w:r>
        <w:rPr>
          <w:rFonts w:hint="eastAsia" w:eastAsia="仿宋_GB2312"/>
          <w:szCs w:val="32"/>
        </w:rPr>
        <w:t>并立即报告当地动物检疫、卫生防疫主管部门和自治区科技管理部门。</w:t>
      </w:r>
    </w:p>
    <w:p>
      <w:pPr>
        <w:pStyle w:val="4"/>
        <w:keepNext w:val="0"/>
        <w:keepLines w:val="0"/>
        <w:pageBreakBefore w:val="0"/>
        <w:widowControl/>
        <w:kinsoku/>
        <w:overflowPunct/>
        <w:topLinePunct w:val="0"/>
        <w:autoSpaceDE/>
        <w:autoSpaceDN/>
        <w:bidi w:val="0"/>
        <w:spacing w:beforeAutospacing="0" w:afterAutospacing="0" w:line="560" w:lineRule="exact"/>
        <w:ind w:firstLine="632" w:firstLineChars="200"/>
        <w:jc w:val="both"/>
        <w:textAlignment w:val="auto"/>
        <w:rPr>
          <w:rFonts w:ascii="黑体" w:hAnsi="黑体" w:eastAsia="黑体" w:cs="黑体"/>
          <w:sz w:val="32"/>
          <w:szCs w:val="32"/>
        </w:rPr>
      </w:pPr>
    </w:p>
    <w:p>
      <w:pPr>
        <w:pStyle w:val="4"/>
        <w:keepNext w:val="0"/>
        <w:keepLines w:val="0"/>
        <w:pageBreakBefore w:val="0"/>
        <w:widowControl/>
        <w:kinsoku/>
        <w:overflowPunct/>
        <w:topLinePunct w:val="0"/>
        <w:autoSpaceDE/>
        <w:autoSpaceDN/>
        <w:bidi w:val="0"/>
        <w:spacing w:beforeAutospacing="0" w:afterAutospacing="0" w:line="560" w:lineRule="exact"/>
        <w:jc w:val="center"/>
        <w:textAlignment w:val="auto"/>
        <w:rPr>
          <w:rFonts w:ascii="微软雅黑" w:hAnsi="微软雅黑" w:eastAsia="微软雅黑" w:cs="微软雅黑"/>
          <w:color w:val="505050"/>
          <w:sz w:val="32"/>
          <w:szCs w:val="32"/>
        </w:rPr>
      </w:pPr>
      <w:r>
        <w:rPr>
          <w:rFonts w:hint="eastAsia" w:ascii="黑体" w:hAnsi="黑体" w:eastAsia="黑体" w:cs="黑体"/>
          <w:sz w:val="32"/>
          <w:szCs w:val="32"/>
        </w:rPr>
        <w:t>第五章  动物福利</w:t>
      </w:r>
    </w:p>
    <w:p>
      <w:pPr>
        <w:pStyle w:val="4"/>
        <w:keepNext w:val="0"/>
        <w:keepLines w:val="0"/>
        <w:pageBreakBefore w:val="0"/>
        <w:widowControl/>
        <w:kinsoku/>
        <w:overflowPunct/>
        <w:topLinePunct w:val="0"/>
        <w:autoSpaceDE/>
        <w:autoSpaceDN/>
        <w:bidi w:val="0"/>
        <w:spacing w:beforeAutospacing="0" w:afterAutospacing="0" w:line="560" w:lineRule="exact"/>
        <w:jc w:val="both"/>
        <w:textAlignment w:val="auto"/>
        <w:rPr>
          <w:rFonts w:eastAsia="仿宋_GB2312"/>
          <w:kern w:val="2"/>
          <w:sz w:val="32"/>
          <w:szCs w:val="32"/>
        </w:rPr>
      </w:pPr>
      <w:r>
        <w:rPr>
          <w:rFonts w:hint="eastAsia" w:eastAsia="仿宋_GB2312"/>
          <w:kern w:val="2"/>
          <w:sz w:val="32"/>
          <w:szCs w:val="32"/>
        </w:rPr>
        <w:t xml:space="preserve">    </w:t>
      </w:r>
      <w:bookmarkStart w:id="10" w:name="OLE_LINK15"/>
      <w:r>
        <w:rPr>
          <w:rFonts w:ascii="楷体_GB2312" w:hAnsi="楷体_GB2312" w:eastAsia="楷体_GB2312" w:cs="楷体_GB2312"/>
          <w:kern w:val="2"/>
          <w:sz w:val="32"/>
          <w:szCs w:val="32"/>
        </w:rPr>
        <w:t>第二十</w:t>
      </w:r>
      <w:r>
        <w:rPr>
          <w:rFonts w:hint="eastAsia" w:ascii="楷体_GB2312" w:hAnsi="楷体_GB2312" w:eastAsia="楷体_GB2312" w:cs="楷体_GB2312"/>
          <w:kern w:val="2"/>
          <w:sz w:val="32"/>
          <w:szCs w:val="32"/>
        </w:rPr>
        <w:t>四</w:t>
      </w:r>
      <w:r>
        <w:rPr>
          <w:rFonts w:ascii="楷体_GB2312" w:hAnsi="楷体_GB2312" w:eastAsia="楷体_GB2312" w:cs="楷体_GB2312"/>
          <w:kern w:val="2"/>
          <w:sz w:val="32"/>
          <w:szCs w:val="32"/>
        </w:rPr>
        <w:t>条</w:t>
      </w:r>
      <w:r>
        <w:rPr>
          <w:rFonts w:hint="eastAsia" w:ascii="楷体_GB2312" w:hAnsi="楷体_GB2312" w:eastAsia="楷体_GB2312" w:cs="楷体_GB2312"/>
          <w:kern w:val="2"/>
          <w:sz w:val="32"/>
          <w:szCs w:val="32"/>
        </w:rPr>
        <w:t xml:space="preserve"> </w:t>
      </w:r>
      <w:r>
        <w:rPr>
          <w:rFonts w:hint="eastAsia" w:eastAsia="仿宋_GB2312"/>
          <w:kern w:val="2"/>
          <w:sz w:val="32"/>
          <w:szCs w:val="32"/>
        </w:rPr>
        <w:t>实验动物生产和使用单位，应成立实验动物福利伦理审查机构，</w:t>
      </w:r>
      <w:bookmarkEnd w:id="10"/>
      <w:r>
        <w:rPr>
          <w:rFonts w:hint="eastAsia" w:eastAsia="仿宋_GB2312"/>
          <w:kern w:val="2"/>
          <w:sz w:val="32"/>
          <w:szCs w:val="32"/>
        </w:rPr>
        <w:t>负责本单位有关实验动物的福利伦理审查和监督管理工作。</w:t>
      </w:r>
    </w:p>
    <w:p>
      <w:pPr>
        <w:keepNext w:val="0"/>
        <w:keepLines w:val="0"/>
        <w:pageBreakBefore w:val="0"/>
        <w:kinsoku/>
        <w:overflowPunct/>
        <w:topLinePunct w:val="0"/>
        <w:autoSpaceDE/>
        <w:autoSpaceDN/>
        <w:bidi w:val="0"/>
        <w:spacing w:line="560" w:lineRule="exact"/>
        <w:ind w:firstLine="632" w:firstLineChars="200"/>
        <w:jc w:val="both"/>
        <w:textAlignment w:val="auto"/>
        <w:rPr>
          <w:rFonts w:eastAsia="仿宋_GB2312"/>
          <w:szCs w:val="32"/>
        </w:rPr>
      </w:pPr>
      <w:r>
        <w:rPr>
          <w:rFonts w:ascii="楷体_GB2312" w:hAnsi="楷体_GB2312" w:eastAsia="楷体_GB2312" w:cs="楷体_GB2312"/>
          <w:szCs w:val="32"/>
        </w:rPr>
        <w:t>第</w:t>
      </w:r>
      <w:r>
        <w:rPr>
          <w:rFonts w:hint="eastAsia" w:ascii="楷体_GB2312" w:hAnsi="楷体_GB2312" w:eastAsia="楷体_GB2312" w:cs="楷体_GB2312"/>
          <w:szCs w:val="32"/>
        </w:rPr>
        <w:t>二十五</w:t>
      </w:r>
      <w:r>
        <w:rPr>
          <w:rFonts w:ascii="楷体_GB2312" w:hAnsi="楷体_GB2312" w:eastAsia="楷体_GB2312" w:cs="楷体_GB2312"/>
          <w:szCs w:val="32"/>
        </w:rPr>
        <w:t>条</w:t>
      </w:r>
      <w:r>
        <w:rPr>
          <w:rFonts w:hint="eastAsia" w:ascii="楷体_GB2312" w:hAnsi="楷体_GB2312" w:eastAsia="楷体_GB2312" w:cs="楷体_GB2312"/>
          <w:szCs w:val="32"/>
        </w:rPr>
        <w:t xml:space="preserve"> </w:t>
      </w:r>
      <w:r>
        <w:rPr>
          <w:rFonts w:hint="eastAsia" w:eastAsia="仿宋_GB2312"/>
          <w:szCs w:val="32"/>
        </w:rPr>
        <w:t>从事</w:t>
      </w:r>
      <w:r>
        <w:rPr>
          <w:rFonts w:eastAsia="仿宋_GB2312"/>
          <w:szCs w:val="32"/>
        </w:rPr>
        <w:t>实验动物工作</w:t>
      </w:r>
      <w:r>
        <w:rPr>
          <w:rFonts w:hint="eastAsia" w:eastAsia="仿宋_GB2312"/>
          <w:szCs w:val="32"/>
        </w:rPr>
        <w:t>的单位和个人</w:t>
      </w:r>
      <w:r>
        <w:rPr>
          <w:rFonts w:eastAsia="仿宋_GB2312"/>
          <w:szCs w:val="32"/>
        </w:rPr>
        <w:t>，</w:t>
      </w:r>
      <w:r>
        <w:rPr>
          <w:rFonts w:hint="eastAsia" w:eastAsia="仿宋_GB2312"/>
          <w:szCs w:val="32"/>
        </w:rPr>
        <w:t>必须爱护实验动物，严禁虐待实验动物，应采取有效措施满足实验动物福利要求，避免不必要的伤害。</w:t>
      </w:r>
    </w:p>
    <w:p>
      <w:pPr>
        <w:keepNext w:val="0"/>
        <w:keepLines w:val="0"/>
        <w:pageBreakBefore w:val="0"/>
        <w:kinsoku/>
        <w:overflowPunct/>
        <w:topLinePunct w:val="0"/>
        <w:autoSpaceDE/>
        <w:autoSpaceDN/>
        <w:bidi w:val="0"/>
        <w:spacing w:line="560" w:lineRule="exact"/>
        <w:ind w:firstLine="632" w:firstLineChars="200"/>
        <w:jc w:val="both"/>
        <w:textAlignment w:val="auto"/>
        <w:rPr>
          <w:rFonts w:eastAsia="仿宋_GB2312"/>
          <w:szCs w:val="32"/>
        </w:rPr>
      </w:pPr>
      <w:r>
        <w:rPr>
          <w:rFonts w:ascii="楷体_GB2312" w:hAnsi="楷体_GB2312" w:eastAsia="楷体_GB2312" w:cs="楷体_GB2312"/>
          <w:szCs w:val="32"/>
        </w:rPr>
        <w:t>第</w:t>
      </w:r>
      <w:r>
        <w:rPr>
          <w:rFonts w:hint="eastAsia" w:ascii="楷体_GB2312" w:hAnsi="楷体_GB2312" w:eastAsia="楷体_GB2312" w:cs="楷体_GB2312"/>
          <w:szCs w:val="32"/>
        </w:rPr>
        <w:t>二十六</w:t>
      </w:r>
      <w:r>
        <w:rPr>
          <w:rFonts w:ascii="楷体_GB2312" w:hAnsi="楷体_GB2312" w:eastAsia="楷体_GB2312" w:cs="楷体_GB2312"/>
          <w:szCs w:val="32"/>
        </w:rPr>
        <w:t>条</w:t>
      </w:r>
      <w:r>
        <w:rPr>
          <w:rFonts w:hint="eastAsia" w:ascii="楷体_GB2312" w:hAnsi="楷体_GB2312" w:eastAsia="楷体_GB2312" w:cs="楷体_GB2312"/>
          <w:szCs w:val="32"/>
        </w:rPr>
        <w:t xml:space="preserve"> </w:t>
      </w:r>
      <w:r>
        <w:rPr>
          <w:rFonts w:eastAsia="仿宋_GB2312"/>
          <w:szCs w:val="32"/>
        </w:rPr>
        <w:t>使用实验动物，应当遵守优化、减少、替代的原则。</w:t>
      </w:r>
    </w:p>
    <w:p>
      <w:pPr>
        <w:keepNext w:val="0"/>
        <w:keepLines w:val="0"/>
        <w:pageBreakBefore w:val="0"/>
        <w:kinsoku/>
        <w:overflowPunct/>
        <w:topLinePunct w:val="0"/>
        <w:autoSpaceDE/>
        <w:autoSpaceDN/>
        <w:bidi w:val="0"/>
        <w:spacing w:line="560" w:lineRule="exact"/>
        <w:ind w:firstLine="632" w:firstLineChars="200"/>
        <w:jc w:val="both"/>
        <w:textAlignment w:val="auto"/>
        <w:rPr>
          <w:rFonts w:eastAsia="仿宋_GB2312"/>
          <w:szCs w:val="32"/>
        </w:rPr>
      </w:pPr>
      <w:r>
        <w:rPr>
          <w:rFonts w:hint="eastAsia" w:ascii="楷体_GB2312" w:hAnsi="楷体_GB2312" w:eastAsia="楷体_GB2312" w:cs="楷体_GB2312"/>
          <w:szCs w:val="32"/>
        </w:rPr>
        <w:t>第二十七条</w:t>
      </w:r>
      <w:r>
        <w:rPr>
          <w:rFonts w:hint="eastAsia" w:eastAsia="仿宋_GB2312"/>
          <w:szCs w:val="32"/>
        </w:rPr>
        <w:t xml:space="preserve"> 凡涉及动物福利和伦理问题的实验动物工作，</w:t>
      </w:r>
      <w:bookmarkStart w:id="11" w:name="OLE_LINK14"/>
      <w:r>
        <w:rPr>
          <w:rFonts w:hint="eastAsia" w:eastAsia="仿宋_GB2312"/>
          <w:szCs w:val="32"/>
        </w:rPr>
        <w:t>应当</w:t>
      </w:r>
      <w:r>
        <w:rPr>
          <w:rFonts w:eastAsia="仿宋_GB2312"/>
          <w:szCs w:val="32"/>
        </w:rPr>
        <w:t>严格遵守《实验动物福利伦理审查指南（GB/T 35892-2018）》</w:t>
      </w:r>
      <w:bookmarkEnd w:id="11"/>
      <w:r>
        <w:rPr>
          <w:rFonts w:eastAsia="仿宋_GB2312"/>
          <w:szCs w:val="32"/>
        </w:rPr>
        <w:t>等规定，并符合国际惯例。</w:t>
      </w:r>
    </w:p>
    <w:p>
      <w:pPr>
        <w:keepNext w:val="0"/>
        <w:keepLines w:val="0"/>
        <w:pageBreakBefore w:val="0"/>
        <w:kinsoku/>
        <w:overflowPunct/>
        <w:topLinePunct w:val="0"/>
        <w:autoSpaceDE/>
        <w:autoSpaceDN/>
        <w:bidi w:val="0"/>
        <w:spacing w:line="560" w:lineRule="exact"/>
        <w:ind w:firstLine="632" w:firstLineChars="200"/>
        <w:jc w:val="both"/>
        <w:textAlignment w:val="auto"/>
        <w:rPr>
          <w:rFonts w:eastAsia="仿宋_GB2312"/>
          <w:szCs w:val="32"/>
        </w:rPr>
      </w:pPr>
    </w:p>
    <w:p>
      <w:pPr>
        <w:keepNext w:val="0"/>
        <w:keepLines w:val="0"/>
        <w:pageBreakBefore w:val="0"/>
        <w:kinsoku/>
        <w:overflowPunct/>
        <w:topLinePunct w:val="0"/>
        <w:autoSpaceDE/>
        <w:autoSpaceDN/>
        <w:bidi w:val="0"/>
        <w:spacing w:line="560" w:lineRule="exact"/>
        <w:jc w:val="center"/>
        <w:textAlignment w:val="auto"/>
        <w:rPr>
          <w:rFonts w:ascii="黑体" w:hAnsi="黑体" w:eastAsia="黑体" w:cs="黑体"/>
          <w:szCs w:val="32"/>
        </w:rPr>
      </w:pPr>
      <w:r>
        <w:rPr>
          <w:rFonts w:ascii="黑体" w:hAnsi="黑体" w:eastAsia="黑体" w:cs="黑体"/>
          <w:szCs w:val="32"/>
        </w:rPr>
        <w:t>第</w:t>
      </w:r>
      <w:r>
        <w:rPr>
          <w:rFonts w:hint="eastAsia" w:ascii="黑体" w:hAnsi="黑体" w:eastAsia="黑体" w:cs="黑体"/>
          <w:szCs w:val="32"/>
        </w:rPr>
        <w:t>六</w:t>
      </w:r>
      <w:r>
        <w:rPr>
          <w:rFonts w:ascii="黑体" w:hAnsi="黑体" w:eastAsia="黑体" w:cs="黑体"/>
          <w:szCs w:val="32"/>
        </w:rPr>
        <w:t>章</w:t>
      </w:r>
      <w:r>
        <w:rPr>
          <w:rFonts w:hint="eastAsia" w:ascii="黑体" w:hAnsi="黑体" w:eastAsia="黑体" w:cs="黑体"/>
          <w:szCs w:val="32"/>
        </w:rPr>
        <w:t xml:space="preserve">  从业单位及</w:t>
      </w:r>
      <w:r>
        <w:rPr>
          <w:rFonts w:ascii="黑体" w:hAnsi="黑体" w:eastAsia="黑体" w:cs="黑体"/>
          <w:szCs w:val="32"/>
        </w:rPr>
        <w:t>人员</w:t>
      </w:r>
    </w:p>
    <w:p>
      <w:pPr>
        <w:keepNext w:val="0"/>
        <w:keepLines w:val="0"/>
        <w:pageBreakBefore w:val="0"/>
        <w:kinsoku/>
        <w:overflowPunct/>
        <w:topLinePunct w:val="0"/>
        <w:autoSpaceDE/>
        <w:autoSpaceDN/>
        <w:bidi w:val="0"/>
        <w:spacing w:line="560" w:lineRule="exact"/>
        <w:ind w:firstLine="632" w:firstLineChars="200"/>
        <w:jc w:val="both"/>
        <w:textAlignment w:val="auto"/>
        <w:rPr>
          <w:rFonts w:eastAsia="仿宋_GB2312"/>
          <w:szCs w:val="32"/>
        </w:rPr>
      </w:pPr>
      <w:r>
        <w:rPr>
          <w:rFonts w:ascii="楷体_GB2312" w:hAnsi="楷体_GB2312" w:eastAsia="楷体_GB2312" w:cs="楷体_GB2312"/>
          <w:szCs w:val="32"/>
        </w:rPr>
        <w:t>第</w:t>
      </w:r>
      <w:r>
        <w:rPr>
          <w:rFonts w:hint="eastAsia" w:ascii="楷体_GB2312" w:hAnsi="楷体_GB2312" w:eastAsia="楷体_GB2312" w:cs="楷体_GB2312"/>
          <w:szCs w:val="32"/>
        </w:rPr>
        <w:t>二十八</w:t>
      </w:r>
      <w:r>
        <w:rPr>
          <w:rFonts w:ascii="楷体_GB2312" w:hAnsi="楷体_GB2312" w:eastAsia="楷体_GB2312" w:cs="楷体_GB2312"/>
          <w:szCs w:val="32"/>
        </w:rPr>
        <w:t>条</w:t>
      </w:r>
      <w:r>
        <w:rPr>
          <w:rFonts w:eastAsia="仿宋_GB2312"/>
          <w:szCs w:val="32"/>
        </w:rPr>
        <w:t>　实验动物生产和使用单位，应成立实验动物管理机构，负责本单位实验动物的管理协调工作，</w:t>
      </w:r>
      <w:r>
        <w:rPr>
          <w:rFonts w:hint="eastAsia" w:eastAsia="仿宋_GB2312"/>
          <w:szCs w:val="32"/>
        </w:rPr>
        <w:t>并根据需要</w:t>
      </w:r>
      <w:r>
        <w:rPr>
          <w:rFonts w:eastAsia="仿宋_GB2312"/>
          <w:szCs w:val="32"/>
        </w:rPr>
        <w:t>配备</w:t>
      </w:r>
      <w:r>
        <w:rPr>
          <w:rFonts w:hint="eastAsia" w:eastAsia="仿宋_GB2312"/>
          <w:szCs w:val="32"/>
        </w:rPr>
        <w:t>相应的管理人员和</w:t>
      </w:r>
      <w:r>
        <w:rPr>
          <w:rFonts w:eastAsia="仿宋_GB2312"/>
          <w:szCs w:val="32"/>
        </w:rPr>
        <w:t>专业技术人员</w:t>
      </w:r>
      <w:r>
        <w:rPr>
          <w:rFonts w:hint="eastAsia" w:eastAsia="仿宋_GB2312"/>
          <w:szCs w:val="32"/>
        </w:rPr>
        <w:t>。</w:t>
      </w:r>
    </w:p>
    <w:p>
      <w:pPr>
        <w:keepNext w:val="0"/>
        <w:keepLines w:val="0"/>
        <w:pageBreakBefore w:val="0"/>
        <w:kinsoku/>
        <w:overflowPunct/>
        <w:topLinePunct w:val="0"/>
        <w:autoSpaceDE/>
        <w:autoSpaceDN/>
        <w:bidi w:val="0"/>
        <w:spacing w:line="560" w:lineRule="exact"/>
        <w:ind w:firstLine="632" w:firstLineChars="200"/>
        <w:jc w:val="both"/>
        <w:textAlignment w:val="auto"/>
        <w:rPr>
          <w:rFonts w:eastAsia="仿宋_GB2312"/>
          <w:szCs w:val="32"/>
        </w:rPr>
      </w:pPr>
      <w:r>
        <w:rPr>
          <w:rFonts w:ascii="楷体_GB2312" w:hAnsi="楷体_GB2312" w:eastAsia="楷体_GB2312" w:cs="楷体_GB2312"/>
          <w:szCs w:val="32"/>
        </w:rPr>
        <w:t>第</w:t>
      </w:r>
      <w:r>
        <w:rPr>
          <w:rFonts w:hint="eastAsia" w:ascii="楷体_GB2312" w:hAnsi="楷体_GB2312" w:eastAsia="楷体_GB2312" w:cs="楷体_GB2312"/>
          <w:szCs w:val="32"/>
        </w:rPr>
        <w:t>二十九</w:t>
      </w:r>
      <w:r>
        <w:rPr>
          <w:rFonts w:ascii="楷体_GB2312" w:hAnsi="楷体_GB2312" w:eastAsia="楷体_GB2312" w:cs="楷体_GB2312"/>
          <w:szCs w:val="32"/>
        </w:rPr>
        <w:t>条</w:t>
      </w:r>
      <w:r>
        <w:rPr>
          <w:rFonts w:eastAsia="仿宋_GB2312"/>
          <w:szCs w:val="32"/>
        </w:rPr>
        <w:t>　实验动物生产和使用单位，应组织从业人员参加</w:t>
      </w:r>
      <w:r>
        <w:rPr>
          <w:rFonts w:hint="eastAsia" w:eastAsia="仿宋_GB2312"/>
          <w:szCs w:val="32"/>
        </w:rPr>
        <w:t>实验动物相关的法律法规、专业知识技能</w:t>
      </w:r>
      <w:r>
        <w:rPr>
          <w:rFonts w:eastAsia="仿宋_GB2312"/>
          <w:szCs w:val="32"/>
        </w:rPr>
        <w:t>培训和继续教育，</w:t>
      </w:r>
      <w:r>
        <w:rPr>
          <w:rFonts w:hint="eastAsia" w:eastAsia="仿宋_GB2312"/>
          <w:szCs w:val="32"/>
        </w:rPr>
        <w:t>经培训和</w:t>
      </w:r>
      <w:r>
        <w:rPr>
          <w:rFonts w:eastAsia="仿宋_GB2312"/>
          <w:szCs w:val="32"/>
        </w:rPr>
        <w:t>考核合格后</w:t>
      </w:r>
      <w:r>
        <w:rPr>
          <w:rFonts w:hint="eastAsia" w:eastAsia="仿宋_GB2312"/>
          <w:szCs w:val="32"/>
        </w:rPr>
        <w:t>，方可从事实验动物工作。从事实验动物工作的人员，应当遵守实验动物方面的各项管理规定。</w:t>
      </w:r>
    </w:p>
    <w:p>
      <w:pPr>
        <w:keepNext w:val="0"/>
        <w:keepLines w:val="0"/>
        <w:pageBreakBefore w:val="0"/>
        <w:kinsoku/>
        <w:overflowPunct/>
        <w:topLinePunct w:val="0"/>
        <w:autoSpaceDE/>
        <w:autoSpaceDN/>
        <w:bidi w:val="0"/>
        <w:spacing w:line="560" w:lineRule="exact"/>
        <w:ind w:firstLine="632" w:firstLineChars="200"/>
        <w:jc w:val="both"/>
        <w:textAlignment w:val="auto"/>
        <w:rPr>
          <w:rFonts w:eastAsia="仿宋_GB2312"/>
          <w:szCs w:val="32"/>
        </w:rPr>
      </w:pPr>
      <w:r>
        <w:rPr>
          <w:rFonts w:ascii="楷体_GB2312" w:hAnsi="楷体_GB2312" w:eastAsia="楷体_GB2312" w:cs="楷体_GB2312"/>
          <w:szCs w:val="32"/>
        </w:rPr>
        <w:t>第三十条</w:t>
      </w:r>
      <w:r>
        <w:rPr>
          <w:rFonts w:eastAsia="仿宋_GB2312"/>
          <w:szCs w:val="32"/>
        </w:rPr>
        <w:t>　实验动物生产和使用单位，应当采取</w:t>
      </w:r>
      <w:r>
        <w:rPr>
          <w:rFonts w:hint="eastAsia" w:eastAsia="仿宋_GB2312"/>
          <w:szCs w:val="32"/>
        </w:rPr>
        <w:t>安全防护</w:t>
      </w:r>
      <w:r>
        <w:rPr>
          <w:rFonts w:eastAsia="仿宋_GB2312"/>
          <w:szCs w:val="32"/>
        </w:rPr>
        <w:t>措施</w:t>
      </w:r>
      <w:r>
        <w:rPr>
          <w:rFonts w:hint="eastAsia" w:eastAsia="仿宋_GB2312"/>
          <w:szCs w:val="32"/>
        </w:rPr>
        <w:t>，</w:t>
      </w:r>
      <w:r>
        <w:rPr>
          <w:rFonts w:eastAsia="仿宋_GB2312"/>
          <w:szCs w:val="32"/>
        </w:rPr>
        <w:t>保证从业人员的健康与安全</w:t>
      </w:r>
      <w:r>
        <w:rPr>
          <w:rFonts w:hint="eastAsia" w:eastAsia="仿宋_GB2312"/>
          <w:szCs w:val="32"/>
        </w:rPr>
        <w:t>，并定期组织从业人员进行职业健康检查，对健康情况</w:t>
      </w:r>
      <w:r>
        <w:rPr>
          <w:rFonts w:eastAsia="仿宋_GB2312"/>
          <w:szCs w:val="32"/>
        </w:rPr>
        <w:t>不适宜从事实验动物工作的人员</w:t>
      </w:r>
      <w:r>
        <w:rPr>
          <w:rFonts w:hint="eastAsia" w:eastAsia="仿宋_GB2312"/>
          <w:szCs w:val="32"/>
        </w:rPr>
        <w:t>，应当</w:t>
      </w:r>
      <w:r>
        <w:rPr>
          <w:rFonts w:eastAsia="仿宋_GB2312"/>
          <w:szCs w:val="32"/>
        </w:rPr>
        <w:t>及时</w:t>
      </w:r>
      <w:r>
        <w:rPr>
          <w:rFonts w:hint="eastAsia" w:eastAsia="仿宋_GB2312"/>
          <w:szCs w:val="32"/>
        </w:rPr>
        <w:t>调换工作</w:t>
      </w:r>
      <w:r>
        <w:rPr>
          <w:rFonts w:eastAsia="仿宋_GB2312"/>
          <w:szCs w:val="32"/>
        </w:rPr>
        <w:t>。</w:t>
      </w:r>
    </w:p>
    <w:p>
      <w:pPr>
        <w:keepNext w:val="0"/>
        <w:keepLines w:val="0"/>
        <w:pageBreakBefore w:val="0"/>
        <w:kinsoku/>
        <w:overflowPunct/>
        <w:topLinePunct w:val="0"/>
        <w:autoSpaceDE/>
        <w:autoSpaceDN/>
        <w:bidi w:val="0"/>
        <w:spacing w:line="560" w:lineRule="exact"/>
        <w:ind w:firstLine="632" w:firstLineChars="200"/>
        <w:jc w:val="both"/>
        <w:textAlignment w:val="auto"/>
        <w:rPr>
          <w:rFonts w:eastAsia="仿宋_GB2312"/>
          <w:szCs w:val="32"/>
        </w:rPr>
      </w:pPr>
    </w:p>
    <w:p>
      <w:pPr>
        <w:keepNext w:val="0"/>
        <w:keepLines w:val="0"/>
        <w:pageBreakBefore w:val="0"/>
        <w:kinsoku/>
        <w:overflowPunct/>
        <w:topLinePunct w:val="0"/>
        <w:autoSpaceDE/>
        <w:autoSpaceDN/>
        <w:bidi w:val="0"/>
        <w:spacing w:line="560" w:lineRule="exact"/>
        <w:jc w:val="center"/>
        <w:textAlignment w:val="auto"/>
        <w:rPr>
          <w:rFonts w:ascii="黑体" w:hAnsi="黑体" w:eastAsia="黑体" w:cs="黑体"/>
          <w:szCs w:val="32"/>
        </w:rPr>
      </w:pPr>
      <w:r>
        <w:rPr>
          <w:rFonts w:ascii="黑体" w:hAnsi="黑体" w:eastAsia="黑体" w:cs="黑体"/>
          <w:szCs w:val="32"/>
        </w:rPr>
        <w:t>第</w:t>
      </w:r>
      <w:r>
        <w:rPr>
          <w:rFonts w:hint="eastAsia" w:ascii="黑体" w:hAnsi="黑体" w:eastAsia="黑体" w:cs="黑体"/>
          <w:szCs w:val="32"/>
        </w:rPr>
        <w:t>七</w:t>
      </w:r>
      <w:r>
        <w:rPr>
          <w:rFonts w:ascii="黑体" w:hAnsi="黑体" w:eastAsia="黑体" w:cs="黑体"/>
          <w:szCs w:val="32"/>
        </w:rPr>
        <w:t>章  管理</w:t>
      </w:r>
      <w:r>
        <w:rPr>
          <w:rFonts w:hint="eastAsia" w:ascii="黑体" w:hAnsi="黑体" w:eastAsia="黑体" w:cs="黑体"/>
          <w:szCs w:val="32"/>
        </w:rPr>
        <w:t>与监督</w:t>
      </w:r>
    </w:p>
    <w:p>
      <w:pPr>
        <w:keepNext w:val="0"/>
        <w:keepLines w:val="0"/>
        <w:pageBreakBefore w:val="0"/>
        <w:kinsoku/>
        <w:overflowPunct/>
        <w:topLinePunct w:val="0"/>
        <w:autoSpaceDE/>
        <w:autoSpaceDN/>
        <w:bidi w:val="0"/>
        <w:spacing w:line="560" w:lineRule="exact"/>
        <w:ind w:firstLine="632" w:firstLineChars="200"/>
        <w:jc w:val="both"/>
        <w:textAlignment w:val="auto"/>
        <w:rPr>
          <w:rFonts w:eastAsia="仿宋_GB2312"/>
          <w:szCs w:val="32"/>
        </w:rPr>
      </w:pPr>
      <w:r>
        <w:rPr>
          <w:rFonts w:ascii="楷体_GB2312" w:hAnsi="楷体_GB2312" w:eastAsia="楷体_GB2312" w:cs="楷体_GB2312"/>
          <w:szCs w:val="32"/>
        </w:rPr>
        <w:t>第三十</w:t>
      </w:r>
      <w:r>
        <w:rPr>
          <w:rFonts w:hint="eastAsia" w:ascii="楷体_GB2312" w:hAnsi="楷体_GB2312" w:eastAsia="楷体_GB2312" w:cs="楷体_GB2312"/>
          <w:szCs w:val="32"/>
        </w:rPr>
        <w:t>一</w:t>
      </w:r>
      <w:r>
        <w:rPr>
          <w:rFonts w:ascii="楷体_GB2312" w:hAnsi="楷体_GB2312" w:eastAsia="楷体_GB2312" w:cs="楷体_GB2312"/>
          <w:szCs w:val="32"/>
        </w:rPr>
        <w:t>条</w:t>
      </w:r>
      <w:r>
        <w:rPr>
          <w:rFonts w:hint="eastAsia" w:eastAsia="仿宋_GB2312"/>
          <w:color w:val="FF0000"/>
          <w:szCs w:val="32"/>
        </w:rPr>
        <w:t xml:space="preserve"> </w:t>
      </w:r>
      <w:bookmarkStart w:id="12" w:name="OLE_LINK16"/>
      <w:r>
        <w:rPr>
          <w:rFonts w:hint="eastAsia" w:eastAsia="仿宋_GB2312"/>
          <w:szCs w:val="32"/>
        </w:rPr>
        <w:t>实验动物许可证实行年检管理制度。年检合格的，许可证继续有效；年检不合格的，限期三个月整改，整改后仍不合格，</w:t>
      </w:r>
      <w:r>
        <w:rPr>
          <w:rFonts w:hint="eastAsia" w:ascii="仿宋_GB2312" w:hAnsi="仿宋_GB2312" w:eastAsia="仿宋_GB2312" w:cs="仿宋_GB2312"/>
          <w:sz w:val="32"/>
          <w:szCs w:val="32"/>
        </w:rPr>
        <w:t>吊销其许可证</w:t>
      </w:r>
      <w:r>
        <w:rPr>
          <w:rFonts w:hint="eastAsia" w:eastAsia="仿宋_GB2312"/>
          <w:szCs w:val="32"/>
        </w:rPr>
        <w:t>。</w:t>
      </w:r>
      <w:bookmarkEnd w:id="12"/>
    </w:p>
    <w:p>
      <w:pPr>
        <w:keepNext w:val="0"/>
        <w:keepLines w:val="0"/>
        <w:pageBreakBefore w:val="0"/>
        <w:kinsoku/>
        <w:overflowPunct/>
        <w:topLinePunct w:val="0"/>
        <w:autoSpaceDE/>
        <w:autoSpaceDN/>
        <w:bidi w:val="0"/>
        <w:spacing w:line="560" w:lineRule="exact"/>
        <w:ind w:firstLine="632" w:firstLineChars="200"/>
        <w:jc w:val="both"/>
        <w:textAlignment w:val="auto"/>
        <w:rPr>
          <w:rFonts w:eastAsia="仿宋_GB2312"/>
          <w:szCs w:val="32"/>
        </w:rPr>
      </w:pPr>
      <w:bookmarkStart w:id="13" w:name="OLE_LINK17"/>
      <w:r>
        <w:rPr>
          <w:rFonts w:ascii="楷体_GB2312" w:hAnsi="楷体_GB2312" w:eastAsia="楷体_GB2312" w:cs="楷体_GB2312"/>
          <w:szCs w:val="32"/>
        </w:rPr>
        <w:t>第三十</w:t>
      </w:r>
      <w:r>
        <w:rPr>
          <w:rFonts w:hint="eastAsia" w:ascii="楷体_GB2312" w:hAnsi="楷体_GB2312" w:eastAsia="楷体_GB2312" w:cs="楷体_GB2312"/>
          <w:szCs w:val="32"/>
          <w:lang w:eastAsia="zh-CN"/>
        </w:rPr>
        <w:t>二</w:t>
      </w:r>
      <w:r>
        <w:rPr>
          <w:rFonts w:ascii="楷体_GB2312" w:hAnsi="楷体_GB2312" w:eastAsia="楷体_GB2312" w:cs="楷体_GB2312"/>
          <w:szCs w:val="32"/>
        </w:rPr>
        <w:t>条</w:t>
      </w:r>
      <w:r>
        <w:rPr>
          <w:rFonts w:hint="eastAsia" w:ascii="楷体_GB2312" w:hAnsi="楷体_GB2312" w:eastAsia="楷体_GB2312" w:cs="楷体_GB2312"/>
          <w:szCs w:val="32"/>
        </w:rPr>
        <w:t xml:space="preserve"> </w:t>
      </w:r>
      <w:r>
        <w:rPr>
          <w:rFonts w:eastAsia="仿宋_GB2312"/>
          <w:szCs w:val="32"/>
        </w:rPr>
        <w:t>实验动物许可证有效期5年</w:t>
      </w:r>
      <w:r>
        <w:rPr>
          <w:rFonts w:hint="eastAsia" w:eastAsia="仿宋_GB2312"/>
          <w:szCs w:val="32"/>
        </w:rPr>
        <w:t>，到期</w:t>
      </w:r>
      <w:r>
        <w:rPr>
          <w:rFonts w:eastAsia="仿宋_GB2312"/>
          <w:szCs w:val="32"/>
        </w:rPr>
        <w:t>换领许可证的单位和个人，应在许可证有效期满</w:t>
      </w:r>
      <w:r>
        <w:rPr>
          <w:rFonts w:hint="eastAsia" w:eastAsia="仿宋_GB2312"/>
          <w:szCs w:val="32"/>
        </w:rPr>
        <w:t>60个工作</w:t>
      </w:r>
      <w:r>
        <w:rPr>
          <w:rFonts w:eastAsia="仿宋_GB2312"/>
          <w:szCs w:val="32"/>
        </w:rPr>
        <w:t>日前向</w:t>
      </w:r>
      <w:r>
        <w:rPr>
          <w:rFonts w:hint="eastAsia" w:eastAsia="仿宋_GB2312"/>
          <w:szCs w:val="32"/>
        </w:rPr>
        <w:t>自治区科技管理部门</w:t>
      </w:r>
      <w:r>
        <w:rPr>
          <w:rFonts w:eastAsia="仿宋_GB2312"/>
          <w:szCs w:val="32"/>
        </w:rPr>
        <w:t>提出申请</w:t>
      </w:r>
      <w:r>
        <w:rPr>
          <w:rFonts w:hint="eastAsia" w:eastAsia="仿宋_GB2312"/>
          <w:szCs w:val="32"/>
        </w:rPr>
        <w:t>，</w:t>
      </w:r>
      <w:r>
        <w:rPr>
          <w:rFonts w:eastAsia="仿宋_GB2312"/>
          <w:szCs w:val="32"/>
        </w:rPr>
        <w:t>按照法定程序审核办理。</w:t>
      </w:r>
      <w:r>
        <w:rPr>
          <w:rFonts w:hint="eastAsia" w:eastAsia="仿宋_GB2312"/>
          <w:szCs w:val="32"/>
        </w:rPr>
        <w:t>许可证范围有调整的，应及时报自治区科技管理部门进行调整变更。</w:t>
      </w:r>
    </w:p>
    <w:p>
      <w:pPr>
        <w:keepNext w:val="0"/>
        <w:keepLines w:val="0"/>
        <w:pageBreakBefore w:val="0"/>
        <w:kinsoku/>
        <w:overflowPunct/>
        <w:topLinePunct w:val="0"/>
        <w:autoSpaceDE/>
        <w:autoSpaceDN/>
        <w:bidi w:val="0"/>
        <w:spacing w:line="560" w:lineRule="exact"/>
        <w:ind w:firstLine="632" w:firstLineChars="200"/>
        <w:jc w:val="both"/>
        <w:textAlignment w:val="auto"/>
        <w:rPr>
          <w:rFonts w:eastAsia="仿宋_GB2312"/>
          <w:szCs w:val="32"/>
        </w:rPr>
      </w:pPr>
      <w:r>
        <w:rPr>
          <w:rFonts w:ascii="楷体_GB2312" w:hAnsi="楷体_GB2312" w:eastAsia="楷体_GB2312" w:cs="楷体_GB2312"/>
          <w:szCs w:val="32"/>
        </w:rPr>
        <w:t>第</w:t>
      </w:r>
      <w:r>
        <w:rPr>
          <w:rFonts w:hint="eastAsia" w:ascii="楷体_GB2312" w:hAnsi="楷体_GB2312" w:eastAsia="楷体_GB2312" w:cs="楷体_GB2312"/>
          <w:szCs w:val="32"/>
        </w:rPr>
        <w:t>三十</w:t>
      </w:r>
      <w:r>
        <w:rPr>
          <w:rFonts w:hint="eastAsia" w:ascii="楷体_GB2312" w:hAnsi="楷体_GB2312" w:eastAsia="楷体_GB2312" w:cs="楷体_GB2312"/>
          <w:szCs w:val="32"/>
          <w:lang w:eastAsia="zh-CN"/>
        </w:rPr>
        <w:t>三</w:t>
      </w:r>
      <w:r>
        <w:rPr>
          <w:rFonts w:ascii="楷体_GB2312" w:hAnsi="楷体_GB2312" w:eastAsia="楷体_GB2312" w:cs="楷体_GB2312"/>
          <w:szCs w:val="32"/>
        </w:rPr>
        <w:t>条</w:t>
      </w:r>
      <w:r>
        <w:rPr>
          <w:rFonts w:hint="eastAsia" w:ascii="楷体_GB2312" w:hAnsi="楷体_GB2312" w:eastAsia="楷体_GB2312" w:cs="楷体_GB2312"/>
          <w:szCs w:val="32"/>
        </w:rPr>
        <w:t xml:space="preserve"> </w:t>
      </w:r>
      <w:bookmarkEnd w:id="13"/>
      <w:r>
        <w:rPr>
          <w:rFonts w:hint="eastAsia" w:eastAsia="仿宋_GB2312"/>
          <w:szCs w:val="32"/>
        </w:rPr>
        <w:t>取得实验动物许可证的单位和个人不得生产、使用不合格的实验动物，也不得代售无许可证单位和个人生产的动物及相关产品。发生上述行为一经核实，由自治区科技管理部门责令限期</w:t>
      </w:r>
      <w:r>
        <w:rPr>
          <w:rFonts w:hint="eastAsia" w:eastAsia="仿宋_GB2312"/>
          <w:szCs w:val="32"/>
          <w:lang w:eastAsia="zh-CN"/>
        </w:rPr>
        <w:t>整改</w:t>
      </w:r>
      <w:r>
        <w:rPr>
          <w:rFonts w:hint="eastAsia" w:eastAsia="仿宋_GB2312"/>
          <w:szCs w:val="32"/>
        </w:rPr>
        <w:t>；拒不</w:t>
      </w:r>
      <w:r>
        <w:rPr>
          <w:rFonts w:hint="eastAsia" w:eastAsia="仿宋_GB2312"/>
          <w:szCs w:val="32"/>
          <w:lang w:eastAsia="zh-CN"/>
        </w:rPr>
        <w:t>整改</w:t>
      </w:r>
      <w:r>
        <w:rPr>
          <w:rFonts w:hint="eastAsia" w:eastAsia="仿宋_GB2312"/>
          <w:szCs w:val="32"/>
        </w:rPr>
        <w:t>的，吊销其许可证；情节严重的，依法追究法律责任。</w:t>
      </w:r>
    </w:p>
    <w:p>
      <w:pPr>
        <w:keepNext w:val="0"/>
        <w:keepLines w:val="0"/>
        <w:pageBreakBefore w:val="0"/>
        <w:kinsoku/>
        <w:overflowPunct/>
        <w:topLinePunct w:val="0"/>
        <w:autoSpaceDE/>
        <w:autoSpaceDN/>
        <w:bidi w:val="0"/>
        <w:spacing w:line="560" w:lineRule="exact"/>
        <w:ind w:firstLine="632" w:firstLineChars="200"/>
        <w:jc w:val="both"/>
        <w:textAlignment w:val="auto"/>
        <w:rPr>
          <w:rFonts w:hint="eastAsia" w:eastAsia="仿宋_GB2312"/>
          <w:szCs w:val="32"/>
        </w:rPr>
      </w:pPr>
      <w:r>
        <w:rPr>
          <w:rFonts w:hint="eastAsia" w:eastAsia="仿宋_GB2312"/>
          <w:szCs w:val="32"/>
        </w:rPr>
        <w:t>未取得实验动物许可证</w:t>
      </w:r>
      <w:r>
        <w:rPr>
          <w:rFonts w:hint="eastAsia" w:eastAsia="仿宋_GB2312"/>
          <w:szCs w:val="32"/>
          <w:lang w:eastAsia="zh-CN"/>
        </w:rPr>
        <w:t>而</w:t>
      </w:r>
      <w:r>
        <w:rPr>
          <w:rFonts w:hint="eastAsia" w:eastAsia="仿宋_GB2312"/>
          <w:szCs w:val="32"/>
        </w:rPr>
        <w:t>从事实验动物生产、使用</w:t>
      </w:r>
      <w:r>
        <w:rPr>
          <w:rFonts w:hint="eastAsia" w:eastAsia="仿宋_GB2312"/>
          <w:szCs w:val="32"/>
          <w:lang w:eastAsia="zh-CN"/>
        </w:rPr>
        <w:t>活动</w:t>
      </w:r>
      <w:r>
        <w:rPr>
          <w:rFonts w:hint="eastAsia" w:eastAsia="仿宋_GB2312"/>
          <w:szCs w:val="32"/>
        </w:rPr>
        <w:t>的，一经发现，依法追究责任。</w:t>
      </w:r>
    </w:p>
    <w:p>
      <w:pPr>
        <w:keepNext w:val="0"/>
        <w:keepLines w:val="0"/>
        <w:pageBreakBefore w:val="0"/>
        <w:kinsoku/>
        <w:overflowPunct/>
        <w:topLinePunct w:val="0"/>
        <w:autoSpaceDE/>
        <w:autoSpaceDN/>
        <w:bidi w:val="0"/>
        <w:spacing w:line="560" w:lineRule="exact"/>
        <w:ind w:firstLine="632" w:firstLineChars="200"/>
        <w:jc w:val="both"/>
        <w:textAlignment w:val="auto"/>
        <w:rPr>
          <w:rFonts w:eastAsia="仿宋_GB2312"/>
          <w:szCs w:val="32"/>
        </w:rPr>
      </w:pPr>
      <w:r>
        <w:rPr>
          <w:rFonts w:ascii="楷体_GB2312" w:hAnsi="楷体_GB2312" w:eastAsia="楷体_GB2312" w:cs="楷体_GB2312"/>
          <w:szCs w:val="32"/>
        </w:rPr>
        <w:t>第</w:t>
      </w:r>
      <w:r>
        <w:rPr>
          <w:rFonts w:hint="eastAsia" w:ascii="楷体_GB2312" w:hAnsi="楷体_GB2312" w:eastAsia="楷体_GB2312" w:cs="楷体_GB2312"/>
          <w:szCs w:val="32"/>
        </w:rPr>
        <w:t>三十</w:t>
      </w:r>
      <w:r>
        <w:rPr>
          <w:rFonts w:hint="eastAsia" w:ascii="楷体_GB2312" w:hAnsi="楷体_GB2312" w:eastAsia="楷体_GB2312" w:cs="楷体_GB2312"/>
          <w:szCs w:val="32"/>
          <w:lang w:eastAsia="zh-CN"/>
        </w:rPr>
        <w:t>四</w:t>
      </w:r>
      <w:r>
        <w:rPr>
          <w:rFonts w:ascii="楷体_GB2312" w:hAnsi="楷体_GB2312" w:eastAsia="楷体_GB2312" w:cs="楷体_GB2312"/>
          <w:szCs w:val="32"/>
        </w:rPr>
        <w:t>条</w:t>
      </w:r>
      <w:r>
        <w:rPr>
          <w:rFonts w:hint="eastAsia" w:ascii="楷体_GB2312" w:hAnsi="楷体_GB2312" w:eastAsia="楷体_GB2312" w:cs="楷体_GB2312"/>
          <w:szCs w:val="32"/>
        </w:rPr>
        <w:t xml:space="preserve"> </w:t>
      </w:r>
      <w:r>
        <w:rPr>
          <w:rFonts w:hint="eastAsia" w:eastAsia="仿宋_GB2312"/>
          <w:szCs w:val="32"/>
        </w:rPr>
        <w:t>自治区科技管理部门</w:t>
      </w:r>
      <w:r>
        <w:rPr>
          <w:rFonts w:eastAsia="仿宋_GB2312"/>
          <w:szCs w:val="32"/>
        </w:rPr>
        <w:t>对</w:t>
      </w:r>
      <w:r>
        <w:rPr>
          <w:rFonts w:hint="eastAsia" w:eastAsia="仿宋_GB2312"/>
          <w:szCs w:val="32"/>
        </w:rPr>
        <w:t>区内</w:t>
      </w:r>
      <w:r>
        <w:rPr>
          <w:rFonts w:eastAsia="仿宋_GB2312"/>
          <w:szCs w:val="32"/>
        </w:rPr>
        <w:t>从事实验动物生产、使用的单位和个人进行监督检查</w:t>
      </w:r>
      <w:r>
        <w:rPr>
          <w:rFonts w:hint="eastAsia" w:eastAsia="仿宋_GB2312"/>
          <w:szCs w:val="32"/>
        </w:rPr>
        <w:t>，鼓励公民举报违法从事实验动物生产和使用的行为。</w:t>
      </w:r>
    </w:p>
    <w:p>
      <w:pPr>
        <w:keepNext w:val="0"/>
        <w:keepLines w:val="0"/>
        <w:pageBreakBefore w:val="0"/>
        <w:kinsoku/>
        <w:overflowPunct/>
        <w:topLinePunct w:val="0"/>
        <w:autoSpaceDE/>
        <w:autoSpaceDN/>
        <w:bidi w:val="0"/>
        <w:spacing w:line="560" w:lineRule="exact"/>
        <w:ind w:firstLine="632" w:firstLineChars="200"/>
        <w:jc w:val="both"/>
        <w:textAlignment w:val="auto"/>
        <w:rPr>
          <w:rFonts w:eastAsia="仿宋_GB2312"/>
          <w:szCs w:val="32"/>
        </w:rPr>
      </w:pPr>
    </w:p>
    <w:p>
      <w:pPr>
        <w:keepNext w:val="0"/>
        <w:keepLines w:val="0"/>
        <w:pageBreakBefore w:val="0"/>
        <w:kinsoku/>
        <w:overflowPunct/>
        <w:topLinePunct w:val="0"/>
        <w:autoSpaceDE/>
        <w:autoSpaceDN/>
        <w:bidi w:val="0"/>
        <w:spacing w:line="560" w:lineRule="exact"/>
        <w:jc w:val="center"/>
        <w:textAlignment w:val="auto"/>
        <w:rPr>
          <w:rFonts w:ascii="黑体" w:hAnsi="黑体" w:eastAsia="黑体" w:cs="黑体"/>
          <w:szCs w:val="32"/>
        </w:rPr>
      </w:pPr>
      <w:r>
        <w:rPr>
          <w:rFonts w:ascii="黑体" w:hAnsi="黑体" w:eastAsia="黑体" w:cs="黑体"/>
          <w:szCs w:val="32"/>
        </w:rPr>
        <w:t>第</w:t>
      </w:r>
      <w:r>
        <w:rPr>
          <w:rFonts w:hint="eastAsia" w:ascii="黑体" w:hAnsi="黑体" w:eastAsia="黑体" w:cs="黑体"/>
          <w:szCs w:val="32"/>
        </w:rPr>
        <w:t>八</w:t>
      </w:r>
      <w:r>
        <w:rPr>
          <w:rFonts w:ascii="黑体" w:hAnsi="黑体" w:eastAsia="黑体" w:cs="黑体"/>
          <w:szCs w:val="32"/>
        </w:rPr>
        <w:t xml:space="preserve">章  附 </w:t>
      </w:r>
      <w:r>
        <w:rPr>
          <w:rFonts w:hint="eastAsia" w:ascii="黑体" w:hAnsi="黑体" w:eastAsia="黑体" w:cs="黑体"/>
          <w:szCs w:val="32"/>
        </w:rPr>
        <w:t xml:space="preserve"> </w:t>
      </w:r>
      <w:r>
        <w:rPr>
          <w:rFonts w:ascii="黑体" w:hAnsi="黑体" w:eastAsia="黑体" w:cs="黑体"/>
          <w:szCs w:val="32"/>
        </w:rPr>
        <w:t>则</w:t>
      </w:r>
    </w:p>
    <w:p>
      <w:pPr>
        <w:keepNext w:val="0"/>
        <w:keepLines w:val="0"/>
        <w:pageBreakBefore w:val="0"/>
        <w:kinsoku/>
        <w:overflowPunct/>
        <w:topLinePunct w:val="0"/>
        <w:autoSpaceDE/>
        <w:autoSpaceDN/>
        <w:bidi w:val="0"/>
        <w:spacing w:line="560" w:lineRule="exact"/>
        <w:ind w:firstLine="632" w:firstLineChars="200"/>
        <w:jc w:val="both"/>
        <w:textAlignment w:val="auto"/>
        <w:rPr>
          <w:rFonts w:eastAsia="仿宋_GB2312"/>
          <w:szCs w:val="32"/>
        </w:rPr>
      </w:pPr>
      <w:r>
        <w:rPr>
          <w:rFonts w:ascii="楷体_GB2312" w:hAnsi="楷体_GB2312" w:eastAsia="楷体_GB2312" w:cs="楷体_GB2312"/>
          <w:szCs w:val="32"/>
        </w:rPr>
        <w:t>第</w:t>
      </w:r>
      <w:r>
        <w:rPr>
          <w:rFonts w:hint="eastAsia" w:ascii="楷体_GB2312" w:hAnsi="楷体_GB2312" w:eastAsia="楷体_GB2312" w:cs="楷体_GB2312"/>
          <w:szCs w:val="32"/>
        </w:rPr>
        <w:t>三十</w:t>
      </w:r>
      <w:r>
        <w:rPr>
          <w:rFonts w:hint="eastAsia" w:ascii="楷体_GB2312" w:hAnsi="楷体_GB2312" w:eastAsia="楷体_GB2312" w:cs="楷体_GB2312"/>
          <w:szCs w:val="32"/>
          <w:lang w:eastAsia="zh-CN"/>
        </w:rPr>
        <w:t>五</w:t>
      </w:r>
      <w:r>
        <w:rPr>
          <w:rFonts w:ascii="楷体_GB2312" w:hAnsi="楷体_GB2312" w:eastAsia="楷体_GB2312" w:cs="楷体_GB2312"/>
          <w:szCs w:val="32"/>
        </w:rPr>
        <w:t>条</w:t>
      </w:r>
      <w:r>
        <w:rPr>
          <w:rFonts w:eastAsia="仿宋_GB2312"/>
          <w:szCs w:val="32"/>
        </w:rPr>
        <w:t xml:space="preserve"> 本办法由</w:t>
      </w:r>
      <w:r>
        <w:rPr>
          <w:rFonts w:hint="eastAsia" w:eastAsia="仿宋_GB2312"/>
          <w:szCs w:val="32"/>
        </w:rPr>
        <w:t>自治区科技管理部门</w:t>
      </w:r>
      <w:r>
        <w:rPr>
          <w:rFonts w:eastAsia="仿宋_GB2312"/>
          <w:szCs w:val="32"/>
        </w:rPr>
        <w:t>负责解释。</w:t>
      </w:r>
    </w:p>
    <w:p>
      <w:pPr>
        <w:keepNext w:val="0"/>
        <w:keepLines w:val="0"/>
        <w:pageBreakBefore w:val="0"/>
        <w:kinsoku/>
        <w:overflowPunct/>
        <w:topLinePunct w:val="0"/>
        <w:autoSpaceDE/>
        <w:autoSpaceDN/>
        <w:bidi w:val="0"/>
        <w:spacing w:line="560" w:lineRule="exact"/>
        <w:ind w:firstLine="632" w:firstLineChars="200"/>
        <w:jc w:val="both"/>
        <w:textAlignment w:val="auto"/>
        <w:rPr>
          <w:rFonts w:hint="eastAsia" w:eastAsia="仿宋_GB2312"/>
          <w:szCs w:val="32"/>
        </w:rPr>
      </w:pPr>
      <w:r>
        <w:rPr>
          <w:rFonts w:ascii="楷体_GB2312" w:hAnsi="楷体_GB2312" w:eastAsia="楷体_GB2312" w:cs="楷体_GB2312"/>
          <w:szCs w:val="32"/>
        </w:rPr>
        <w:t>第</w:t>
      </w:r>
      <w:r>
        <w:rPr>
          <w:rFonts w:hint="eastAsia" w:ascii="楷体_GB2312" w:hAnsi="楷体_GB2312" w:eastAsia="楷体_GB2312" w:cs="楷体_GB2312"/>
          <w:szCs w:val="32"/>
        </w:rPr>
        <w:t>三十</w:t>
      </w:r>
      <w:r>
        <w:rPr>
          <w:rFonts w:hint="eastAsia" w:ascii="楷体_GB2312" w:hAnsi="楷体_GB2312" w:eastAsia="楷体_GB2312" w:cs="楷体_GB2312"/>
          <w:szCs w:val="32"/>
          <w:lang w:eastAsia="zh-CN"/>
        </w:rPr>
        <w:t>六</w:t>
      </w:r>
      <w:r>
        <w:rPr>
          <w:rFonts w:ascii="楷体_GB2312" w:hAnsi="楷体_GB2312" w:eastAsia="楷体_GB2312" w:cs="楷体_GB2312"/>
          <w:szCs w:val="32"/>
        </w:rPr>
        <w:t>条</w:t>
      </w:r>
      <w:r>
        <w:rPr>
          <w:rFonts w:eastAsia="仿宋_GB2312"/>
          <w:szCs w:val="32"/>
        </w:rPr>
        <w:t xml:space="preserve"> 本办法自</w:t>
      </w:r>
      <w:r>
        <w:rPr>
          <w:rFonts w:hint="eastAsia" w:eastAsia="仿宋_GB2312"/>
          <w:szCs w:val="32"/>
        </w:rPr>
        <w:t>202</w:t>
      </w:r>
      <w:r>
        <w:rPr>
          <w:rFonts w:hint="eastAsia" w:eastAsia="仿宋_GB2312"/>
          <w:szCs w:val="32"/>
          <w:lang w:val="en-US" w:eastAsia="zh-CN"/>
        </w:rPr>
        <w:t>1</w:t>
      </w:r>
      <w:r>
        <w:rPr>
          <w:rFonts w:hint="eastAsia" w:eastAsia="仿宋_GB2312"/>
          <w:szCs w:val="32"/>
        </w:rPr>
        <w:t>年</w:t>
      </w:r>
      <w:r>
        <w:rPr>
          <w:rFonts w:hint="eastAsia" w:eastAsia="仿宋_GB2312"/>
          <w:szCs w:val="32"/>
          <w:lang w:val="en-US" w:eastAsia="zh-CN"/>
        </w:rPr>
        <w:t>12</w:t>
      </w:r>
      <w:r>
        <w:rPr>
          <w:rFonts w:hint="eastAsia" w:eastAsia="仿宋_GB2312"/>
          <w:szCs w:val="32"/>
        </w:rPr>
        <w:t>月</w:t>
      </w:r>
      <w:r>
        <w:rPr>
          <w:rFonts w:hint="eastAsia" w:eastAsia="仿宋_GB2312"/>
          <w:szCs w:val="32"/>
          <w:lang w:val="en-US" w:eastAsia="zh-CN"/>
        </w:rPr>
        <w:t>25</w:t>
      </w:r>
      <w:r>
        <w:rPr>
          <w:rFonts w:hint="eastAsia" w:eastAsia="仿宋_GB2312"/>
          <w:szCs w:val="32"/>
        </w:rPr>
        <w:t>日</w:t>
      </w:r>
      <w:r>
        <w:rPr>
          <w:rFonts w:eastAsia="仿宋_GB2312"/>
          <w:szCs w:val="32"/>
        </w:rPr>
        <w:t>起施行</w:t>
      </w:r>
      <w:r>
        <w:rPr>
          <w:rFonts w:hint="eastAsia" w:eastAsia="仿宋_GB2312"/>
          <w:szCs w:val="32"/>
        </w:rPr>
        <w:t>，有效期至202</w:t>
      </w:r>
      <w:r>
        <w:rPr>
          <w:rFonts w:hint="eastAsia" w:eastAsia="仿宋_GB2312"/>
          <w:szCs w:val="32"/>
          <w:lang w:val="en-US" w:eastAsia="zh-CN"/>
        </w:rPr>
        <w:t>6</w:t>
      </w:r>
      <w:r>
        <w:rPr>
          <w:rFonts w:hint="eastAsia" w:eastAsia="仿宋_GB2312"/>
          <w:szCs w:val="32"/>
        </w:rPr>
        <w:t>年</w:t>
      </w:r>
      <w:r>
        <w:rPr>
          <w:rFonts w:hint="eastAsia" w:eastAsia="仿宋_GB2312"/>
          <w:szCs w:val="32"/>
          <w:lang w:val="en-US" w:eastAsia="zh-CN"/>
        </w:rPr>
        <w:t>12</w:t>
      </w:r>
      <w:r>
        <w:rPr>
          <w:rFonts w:hint="eastAsia" w:eastAsia="仿宋_GB2312"/>
          <w:szCs w:val="32"/>
        </w:rPr>
        <w:t>月</w:t>
      </w:r>
      <w:r>
        <w:rPr>
          <w:rFonts w:hint="eastAsia" w:eastAsia="仿宋_GB2312"/>
          <w:szCs w:val="32"/>
          <w:lang w:val="en-US" w:eastAsia="zh-CN"/>
        </w:rPr>
        <w:t>24</w:t>
      </w:r>
      <w:r>
        <w:rPr>
          <w:rFonts w:hint="eastAsia" w:eastAsia="仿宋_GB2312"/>
          <w:szCs w:val="32"/>
        </w:rPr>
        <w:t>日。</w:t>
      </w:r>
    </w:p>
    <w:p>
      <w:pPr>
        <w:keepNext w:val="0"/>
        <w:keepLines w:val="0"/>
        <w:pageBreakBefore w:val="0"/>
        <w:kinsoku/>
        <w:overflowPunct/>
        <w:topLinePunct w:val="0"/>
        <w:autoSpaceDE/>
        <w:autoSpaceDN/>
        <w:bidi w:val="0"/>
        <w:spacing w:line="560" w:lineRule="exact"/>
        <w:ind w:firstLine="632" w:firstLineChars="200"/>
        <w:jc w:val="both"/>
        <w:textAlignment w:val="auto"/>
        <w:rPr>
          <w:rFonts w:hint="eastAsia" w:eastAsia="仿宋_GB2312"/>
          <w:color w:val="0000FF"/>
          <w:szCs w:val="32"/>
        </w:rPr>
      </w:pPr>
    </w:p>
    <w:p>
      <w:pPr>
        <w:keepNext w:val="0"/>
        <w:keepLines w:val="0"/>
        <w:pageBreakBefore w:val="0"/>
        <w:kinsoku/>
        <w:overflowPunct/>
        <w:topLinePunct w:val="0"/>
        <w:autoSpaceDE/>
        <w:autoSpaceDN/>
        <w:bidi w:val="0"/>
        <w:spacing w:line="560" w:lineRule="exact"/>
        <w:ind w:firstLine="632" w:firstLineChars="200"/>
        <w:jc w:val="both"/>
        <w:textAlignment w:val="auto"/>
        <w:rPr>
          <w:rFonts w:hint="eastAsia" w:eastAsia="仿宋_GB2312"/>
          <w:color w:val="0000FF"/>
          <w:szCs w:val="32"/>
        </w:rPr>
      </w:pPr>
    </w:p>
    <w:p>
      <w:pPr>
        <w:keepNext w:val="0"/>
        <w:keepLines w:val="0"/>
        <w:pageBreakBefore w:val="0"/>
        <w:kinsoku/>
        <w:overflowPunct/>
        <w:topLinePunct w:val="0"/>
        <w:autoSpaceDE/>
        <w:autoSpaceDN/>
        <w:bidi w:val="0"/>
        <w:spacing w:line="560" w:lineRule="exact"/>
        <w:ind w:firstLine="632" w:firstLineChars="200"/>
        <w:jc w:val="both"/>
        <w:textAlignment w:val="auto"/>
        <w:rPr>
          <w:rFonts w:hint="eastAsia" w:eastAsia="仿宋_GB2312"/>
          <w:color w:val="0000FF"/>
          <w:szCs w:val="32"/>
        </w:rPr>
      </w:pPr>
    </w:p>
    <w:p>
      <w:pPr>
        <w:keepNext w:val="0"/>
        <w:keepLines w:val="0"/>
        <w:pageBreakBefore w:val="0"/>
        <w:kinsoku/>
        <w:overflowPunct/>
        <w:topLinePunct w:val="0"/>
        <w:autoSpaceDE/>
        <w:autoSpaceDN/>
        <w:bidi w:val="0"/>
        <w:spacing w:line="560" w:lineRule="exact"/>
        <w:ind w:firstLine="632" w:firstLineChars="200"/>
        <w:jc w:val="both"/>
        <w:textAlignment w:val="auto"/>
        <w:rPr>
          <w:rFonts w:hint="eastAsia" w:eastAsia="仿宋_GB2312"/>
          <w:color w:val="0000FF"/>
          <w:szCs w:val="32"/>
        </w:rPr>
      </w:pPr>
    </w:p>
    <w:p>
      <w:pPr>
        <w:keepNext w:val="0"/>
        <w:keepLines w:val="0"/>
        <w:pageBreakBefore w:val="0"/>
        <w:kinsoku/>
        <w:overflowPunct/>
        <w:topLinePunct w:val="0"/>
        <w:autoSpaceDE/>
        <w:autoSpaceDN/>
        <w:bidi w:val="0"/>
        <w:spacing w:line="560" w:lineRule="exact"/>
        <w:ind w:firstLine="632" w:firstLineChars="200"/>
        <w:jc w:val="both"/>
        <w:textAlignment w:val="auto"/>
        <w:rPr>
          <w:rFonts w:hint="eastAsia" w:eastAsia="仿宋_GB2312"/>
          <w:color w:val="0000FF"/>
          <w:szCs w:val="32"/>
        </w:rPr>
      </w:pPr>
    </w:p>
    <w:p>
      <w:pPr>
        <w:keepNext w:val="0"/>
        <w:keepLines w:val="0"/>
        <w:pageBreakBefore w:val="0"/>
        <w:kinsoku/>
        <w:overflowPunct/>
        <w:topLinePunct w:val="0"/>
        <w:autoSpaceDE/>
        <w:autoSpaceDN/>
        <w:bidi w:val="0"/>
        <w:spacing w:line="560" w:lineRule="exact"/>
        <w:ind w:firstLine="632" w:firstLineChars="200"/>
        <w:jc w:val="both"/>
        <w:textAlignment w:val="auto"/>
        <w:rPr>
          <w:rFonts w:hint="eastAsia" w:eastAsia="仿宋_GB2312"/>
          <w:color w:val="0000FF"/>
          <w:szCs w:val="32"/>
        </w:rPr>
      </w:pPr>
    </w:p>
    <w:p>
      <w:pPr>
        <w:keepNext w:val="0"/>
        <w:keepLines w:val="0"/>
        <w:pageBreakBefore w:val="0"/>
        <w:kinsoku/>
        <w:overflowPunct/>
        <w:topLinePunct w:val="0"/>
        <w:autoSpaceDE/>
        <w:autoSpaceDN/>
        <w:bidi w:val="0"/>
        <w:spacing w:line="560" w:lineRule="exact"/>
        <w:ind w:firstLine="632" w:firstLineChars="200"/>
        <w:jc w:val="both"/>
        <w:textAlignment w:val="auto"/>
        <w:rPr>
          <w:rFonts w:hint="eastAsia" w:eastAsia="仿宋_GB2312"/>
          <w:color w:val="0000FF"/>
          <w:szCs w:val="32"/>
        </w:rPr>
      </w:pPr>
    </w:p>
    <w:p>
      <w:pPr>
        <w:keepNext w:val="0"/>
        <w:keepLines w:val="0"/>
        <w:pageBreakBefore w:val="0"/>
        <w:kinsoku/>
        <w:overflowPunct/>
        <w:topLinePunct w:val="0"/>
        <w:autoSpaceDE/>
        <w:autoSpaceDN/>
        <w:bidi w:val="0"/>
        <w:spacing w:line="560" w:lineRule="exact"/>
        <w:ind w:firstLine="632" w:firstLineChars="200"/>
        <w:jc w:val="both"/>
        <w:textAlignment w:val="auto"/>
        <w:rPr>
          <w:rFonts w:hint="eastAsia" w:eastAsia="仿宋_GB2312"/>
          <w:color w:val="0000FF"/>
          <w:szCs w:val="32"/>
        </w:rPr>
      </w:pPr>
    </w:p>
    <w:p>
      <w:pPr>
        <w:keepNext w:val="0"/>
        <w:keepLines w:val="0"/>
        <w:pageBreakBefore w:val="0"/>
        <w:kinsoku/>
        <w:overflowPunct/>
        <w:topLinePunct w:val="0"/>
        <w:autoSpaceDE/>
        <w:autoSpaceDN/>
        <w:bidi w:val="0"/>
        <w:spacing w:line="560" w:lineRule="exact"/>
        <w:ind w:firstLine="632" w:firstLineChars="200"/>
        <w:jc w:val="both"/>
        <w:textAlignment w:val="auto"/>
        <w:rPr>
          <w:rFonts w:hint="eastAsia" w:eastAsia="仿宋_GB2312"/>
          <w:color w:val="0000FF"/>
          <w:szCs w:val="32"/>
        </w:rPr>
      </w:pPr>
    </w:p>
    <w:p>
      <w:pPr>
        <w:keepNext w:val="0"/>
        <w:keepLines w:val="0"/>
        <w:pageBreakBefore w:val="0"/>
        <w:kinsoku/>
        <w:overflowPunct/>
        <w:topLinePunct w:val="0"/>
        <w:autoSpaceDE/>
        <w:autoSpaceDN/>
        <w:bidi w:val="0"/>
        <w:spacing w:line="560" w:lineRule="exact"/>
        <w:ind w:firstLine="632" w:firstLineChars="200"/>
        <w:jc w:val="both"/>
        <w:textAlignment w:val="auto"/>
        <w:rPr>
          <w:rFonts w:hint="eastAsia" w:eastAsia="仿宋_GB2312"/>
          <w:color w:val="0000FF"/>
          <w:szCs w:val="32"/>
        </w:rPr>
      </w:pPr>
    </w:p>
    <w:p>
      <w:pPr>
        <w:keepNext w:val="0"/>
        <w:keepLines w:val="0"/>
        <w:pageBreakBefore w:val="0"/>
        <w:kinsoku/>
        <w:overflowPunct/>
        <w:topLinePunct w:val="0"/>
        <w:autoSpaceDE/>
        <w:autoSpaceDN/>
        <w:bidi w:val="0"/>
        <w:spacing w:line="560" w:lineRule="exact"/>
        <w:ind w:firstLine="632" w:firstLineChars="200"/>
        <w:jc w:val="both"/>
        <w:textAlignment w:val="auto"/>
        <w:rPr>
          <w:rFonts w:hint="eastAsia" w:eastAsia="仿宋_GB2312"/>
          <w:color w:val="0000FF"/>
          <w:szCs w:val="32"/>
        </w:rPr>
      </w:pPr>
    </w:p>
    <w:p>
      <w:pPr>
        <w:keepNext w:val="0"/>
        <w:keepLines w:val="0"/>
        <w:pageBreakBefore w:val="0"/>
        <w:kinsoku/>
        <w:overflowPunct/>
        <w:topLinePunct w:val="0"/>
        <w:autoSpaceDE/>
        <w:autoSpaceDN/>
        <w:bidi w:val="0"/>
        <w:spacing w:line="560" w:lineRule="exact"/>
        <w:ind w:firstLine="632" w:firstLineChars="200"/>
        <w:jc w:val="both"/>
        <w:textAlignment w:val="auto"/>
        <w:rPr>
          <w:rFonts w:hint="eastAsia" w:eastAsia="仿宋_GB2312"/>
          <w:color w:val="0000FF"/>
          <w:szCs w:val="32"/>
        </w:rPr>
      </w:pPr>
    </w:p>
    <w:p>
      <w:pPr>
        <w:keepNext w:val="0"/>
        <w:keepLines w:val="0"/>
        <w:pageBreakBefore w:val="0"/>
        <w:kinsoku/>
        <w:overflowPunct/>
        <w:topLinePunct w:val="0"/>
        <w:autoSpaceDE/>
        <w:autoSpaceDN/>
        <w:bidi w:val="0"/>
        <w:spacing w:line="560" w:lineRule="exact"/>
        <w:ind w:firstLine="632" w:firstLineChars="200"/>
        <w:jc w:val="both"/>
        <w:textAlignment w:val="auto"/>
        <w:rPr>
          <w:rFonts w:hint="eastAsia" w:eastAsia="仿宋_GB2312"/>
          <w:color w:val="0000FF"/>
          <w:szCs w:val="32"/>
        </w:rPr>
      </w:pPr>
    </w:p>
    <w:p>
      <w:pPr>
        <w:keepNext w:val="0"/>
        <w:keepLines w:val="0"/>
        <w:pageBreakBefore w:val="0"/>
        <w:kinsoku/>
        <w:overflowPunct/>
        <w:topLinePunct w:val="0"/>
        <w:autoSpaceDE/>
        <w:autoSpaceDN/>
        <w:bidi w:val="0"/>
        <w:spacing w:line="560" w:lineRule="exact"/>
        <w:ind w:firstLine="632" w:firstLineChars="200"/>
        <w:jc w:val="both"/>
        <w:textAlignment w:val="auto"/>
        <w:rPr>
          <w:rFonts w:hint="eastAsia" w:eastAsia="仿宋_GB2312"/>
          <w:color w:val="0000FF"/>
          <w:szCs w:val="32"/>
        </w:rPr>
      </w:pPr>
    </w:p>
    <w:p>
      <w:pPr>
        <w:keepNext w:val="0"/>
        <w:keepLines w:val="0"/>
        <w:pageBreakBefore w:val="0"/>
        <w:kinsoku/>
        <w:overflowPunct/>
        <w:topLinePunct w:val="0"/>
        <w:autoSpaceDE/>
        <w:autoSpaceDN/>
        <w:bidi w:val="0"/>
        <w:spacing w:line="560" w:lineRule="exact"/>
        <w:ind w:firstLine="632" w:firstLineChars="200"/>
        <w:jc w:val="both"/>
        <w:textAlignment w:val="auto"/>
        <w:rPr>
          <w:rFonts w:hint="eastAsia" w:eastAsia="仿宋_GB2312"/>
          <w:color w:val="0000FF"/>
          <w:szCs w:val="32"/>
        </w:rPr>
      </w:pPr>
    </w:p>
    <w:p>
      <w:pPr>
        <w:keepNext w:val="0"/>
        <w:keepLines w:val="0"/>
        <w:pageBreakBefore w:val="0"/>
        <w:kinsoku/>
        <w:overflowPunct/>
        <w:topLinePunct w:val="0"/>
        <w:autoSpaceDE/>
        <w:autoSpaceDN/>
        <w:bidi w:val="0"/>
        <w:spacing w:line="560" w:lineRule="exact"/>
        <w:ind w:firstLine="632" w:firstLineChars="200"/>
        <w:jc w:val="both"/>
        <w:textAlignment w:val="auto"/>
        <w:rPr>
          <w:rFonts w:hint="eastAsia" w:eastAsia="仿宋_GB2312"/>
          <w:color w:val="0000FF"/>
          <w:szCs w:val="32"/>
        </w:rPr>
      </w:pPr>
    </w:p>
    <w:p>
      <w:pPr>
        <w:keepNext w:val="0"/>
        <w:keepLines w:val="0"/>
        <w:pageBreakBefore w:val="0"/>
        <w:kinsoku/>
        <w:overflowPunct/>
        <w:topLinePunct w:val="0"/>
        <w:autoSpaceDE/>
        <w:autoSpaceDN/>
        <w:bidi w:val="0"/>
        <w:spacing w:line="560" w:lineRule="exact"/>
        <w:ind w:firstLine="632" w:firstLineChars="200"/>
        <w:jc w:val="both"/>
        <w:textAlignment w:val="auto"/>
        <w:rPr>
          <w:rFonts w:hint="eastAsia" w:eastAsia="仿宋_GB2312"/>
          <w:color w:val="0000FF"/>
          <w:szCs w:val="32"/>
        </w:rPr>
      </w:pPr>
    </w:p>
    <w:p>
      <w:pPr>
        <w:keepNext w:val="0"/>
        <w:keepLines w:val="0"/>
        <w:pageBreakBefore w:val="0"/>
        <w:kinsoku/>
        <w:overflowPunct/>
        <w:topLinePunct w:val="0"/>
        <w:autoSpaceDE/>
        <w:autoSpaceDN/>
        <w:bidi w:val="0"/>
        <w:spacing w:line="560" w:lineRule="exact"/>
        <w:ind w:firstLine="632" w:firstLineChars="200"/>
        <w:jc w:val="both"/>
        <w:textAlignment w:val="auto"/>
        <w:rPr>
          <w:rFonts w:hint="eastAsia" w:eastAsia="仿宋_GB2312"/>
          <w:color w:val="0000FF"/>
          <w:szCs w:val="32"/>
        </w:rPr>
      </w:pPr>
    </w:p>
    <w:p>
      <w:pPr>
        <w:keepNext w:val="0"/>
        <w:keepLines w:val="0"/>
        <w:pageBreakBefore w:val="0"/>
        <w:kinsoku/>
        <w:overflowPunct/>
        <w:topLinePunct w:val="0"/>
        <w:autoSpaceDE/>
        <w:autoSpaceDN/>
        <w:bidi w:val="0"/>
        <w:spacing w:line="560" w:lineRule="exact"/>
        <w:ind w:firstLine="632" w:firstLineChars="200"/>
        <w:jc w:val="both"/>
        <w:textAlignment w:val="auto"/>
        <w:rPr>
          <w:rFonts w:hint="eastAsia" w:eastAsia="仿宋_GB2312"/>
          <w:color w:val="0000FF"/>
          <w:szCs w:val="32"/>
        </w:rPr>
      </w:pPr>
    </w:p>
    <w:p>
      <w:pPr>
        <w:keepNext w:val="0"/>
        <w:keepLines w:val="0"/>
        <w:pageBreakBefore w:val="0"/>
        <w:kinsoku/>
        <w:overflowPunct/>
        <w:topLinePunct w:val="0"/>
        <w:autoSpaceDE/>
        <w:autoSpaceDN/>
        <w:bidi w:val="0"/>
        <w:spacing w:line="560" w:lineRule="exact"/>
        <w:ind w:firstLine="632" w:firstLineChars="200"/>
        <w:jc w:val="both"/>
        <w:textAlignment w:val="auto"/>
        <w:rPr>
          <w:rFonts w:hint="eastAsia" w:eastAsia="仿宋_GB2312"/>
          <w:color w:val="0000FF"/>
          <w:szCs w:val="32"/>
        </w:rPr>
      </w:pPr>
    </w:p>
    <w:p>
      <w:pPr>
        <w:keepNext w:val="0"/>
        <w:keepLines w:val="0"/>
        <w:pageBreakBefore w:val="0"/>
        <w:kinsoku/>
        <w:overflowPunct/>
        <w:topLinePunct w:val="0"/>
        <w:autoSpaceDE/>
        <w:autoSpaceDN/>
        <w:bidi w:val="0"/>
        <w:spacing w:line="560" w:lineRule="exact"/>
        <w:ind w:firstLine="632" w:firstLineChars="200"/>
        <w:jc w:val="both"/>
        <w:textAlignment w:val="auto"/>
        <w:rPr>
          <w:rFonts w:hint="eastAsia" w:eastAsia="仿宋_GB2312"/>
          <w:color w:val="0000FF"/>
          <w:szCs w:val="32"/>
        </w:rPr>
      </w:pPr>
    </w:p>
    <w:p>
      <w:pPr>
        <w:keepNext w:val="0"/>
        <w:keepLines w:val="0"/>
        <w:pageBreakBefore w:val="0"/>
        <w:kinsoku/>
        <w:overflowPunct/>
        <w:topLinePunct w:val="0"/>
        <w:autoSpaceDE/>
        <w:autoSpaceDN/>
        <w:bidi w:val="0"/>
        <w:spacing w:line="560" w:lineRule="exact"/>
        <w:ind w:firstLine="632" w:firstLineChars="200"/>
        <w:jc w:val="both"/>
        <w:textAlignment w:val="auto"/>
        <w:rPr>
          <w:rFonts w:hint="eastAsia" w:eastAsia="仿宋_GB2312"/>
          <w:color w:val="0000FF"/>
          <w:szCs w:val="32"/>
        </w:rPr>
      </w:pPr>
    </w:p>
    <w:p>
      <w:pPr>
        <w:keepNext w:val="0"/>
        <w:keepLines w:val="0"/>
        <w:pageBreakBefore w:val="0"/>
        <w:kinsoku/>
        <w:overflowPunct/>
        <w:topLinePunct w:val="0"/>
        <w:autoSpaceDE/>
        <w:autoSpaceDN/>
        <w:bidi w:val="0"/>
        <w:spacing w:line="560" w:lineRule="exact"/>
        <w:ind w:firstLine="632" w:firstLineChars="200"/>
        <w:jc w:val="both"/>
        <w:textAlignment w:val="auto"/>
        <w:rPr>
          <w:rFonts w:hint="eastAsia" w:eastAsia="仿宋_GB2312"/>
          <w:color w:val="0000FF"/>
          <w:szCs w:val="32"/>
        </w:rPr>
      </w:pPr>
    </w:p>
    <w:p>
      <w:pPr>
        <w:keepNext w:val="0"/>
        <w:keepLines w:val="0"/>
        <w:pageBreakBefore w:val="0"/>
        <w:kinsoku/>
        <w:overflowPunct/>
        <w:topLinePunct w:val="0"/>
        <w:autoSpaceDE/>
        <w:autoSpaceDN/>
        <w:bidi w:val="0"/>
        <w:spacing w:line="560" w:lineRule="exact"/>
        <w:ind w:firstLine="632" w:firstLineChars="200"/>
        <w:jc w:val="both"/>
        <w:textAlignment w:val="auto"/>
        <w:rPr>
          <w:rFonts w:hint="eastAsia" w:eastAsia="仿宋_GB2312"/>
          <w:color w:val="0000FF"/>
          <w:szCs w:val="32"/>
        </w:rPr>
      </w:pPr>
    </w:p>
    <w:p>
      <w:pPr>
        <w:keepNext w:val="0"/>
        <w:keepLines w:val="0"/>
        <w:pageBreakBefore w:val="0"/>
        <w:kinsoku/>
        <w:overflowPunct/>
        <w:topLinePunct w:val="0"/>
        <w:autoSpaceDE/>
        <w:autoSpaceDN/>
        <w:bidi w:val="0"/>
        <w:spacing w:line="560" w:lineRule="exact"/>
        <w:ind w:firstLine="632" w:firstLineChars="200"/>
        <w:jc w:val="both"/>
        <w:textAlignment w:val="auto"/>
        <w:rPr>
          <w:rFonts w:hint="eastAsia" w:eastAsia="仿宋_GB2312"/>
          <w:color w:val="0000FF"/>
          <w:szCs w:val="32"/>
        </w:rPr>
      </w:pPr>
    </w:p>
    <w:p>
      <w:pPr>
        <w:keepNext w:val="0"/>
        <w:keepLines w:val="0"/>
        <w:pageBreakBefore w:val="0"/>
        <w:kinsoku/>
        <w:overflowPunct/>
        <w:topLinePunct w:val="0"/>
        <w:autoSpaceDE/>
        <w:autoSpaceDN/>
        <w:bidi w:val="0"/>
        <w:spacing w:line="560" w:lineRule="exact"/>
        <w:ind w:firstLine="632" w:firstLineChars="200"/>
        <w:jc w:val="both"/>
        <w:textAlignment w:val="auto"/>
        <w:rPr>
          <w:rFonts w:hint="eastAsia" w:eastAsia="仿宋_GB2312"/>
          <w:color w:val="0000FF"/>
          <w:szCs w:val="32"/>
        </w:rPr>
      </w:pPr>
    </w:p>
    <w:p>
      <w:pPr>
        <w:keepNext w:val="0"/>
        <w:keepLines w:val="0"/>
        <w:pageBreakBefore w:val="0"/>
        <w:kinsoku/>
        <w:overflowPunct/>
        <w:topLinePunct w:val="0"/>
        <w:autoSpaceDE/>
        <w:autoSpaceDN/>
        <w:bidi w:val="0"/>
        <w:spacing w:line="560" w:lineRule="exact"/>
        <w:ind w:firstLine="632" w:firstLineChars="200"/>
        <w:jc w:val="both"/>
        <w:textAlignment w:val="auto"/>
        <w:rPr>
          <w:rFonts w:hint="eastAsia" w:eastAsia="仿宋_GB2312"/>
          <w:color w:val="0000FF"/>
          <w:szCs w:val="32"/>
        </w:rPr>
      </w:pPr>
    </w:p>
    <w:p>
      <w:pPr>
        <w:keepNext w:val="0"/>
        <w:keepLines w:val="0"/>
        <w:pageBreakBefore w:val="0"/>
        <w:kinsoku/>
        <w:overflowPunct/>
        <w:topLinePunct w:val="0"/>
        <w:autoSpaceDE/>
        <w:autoSpaceDN/>
        <w:bidi w:val="0"/>
        <w:spacing w:line="560" w:lineRule="exact"/>
        <w:ind w:firstLine="632" w:firstLineChars="200"/>
        <w:jc w:val="both"/>
        <w:textAlignment w:val="auto"/>
        <w:rPr>
          <w:rFonts w:hint="eastAsia" w:eastAsia="仿宋_GB2312"/>
          <w:color w:val="0000FF"/>
          <w:szCs w:val="32"/>
        </w:rPr>
      </w:pPr>
    </w:p>
    <w:p>
      <w:pPr>
        <w:keepNext w:val="0"/>
        <w:keepLines w:val="0"/>
        <w:pageBreakBefore w:val="0"/>
        <w:kinsoku/>
        <w:overflowPunct/>
        <w:topLinePunct w:val="0"/>
        <w:autoSpaceDE/>
        <w:autoSpaceDN/>
        <w:bidi w:val="0"/>
        <w:spacing w:line="560" w:lineRule="exact"/>
        <w:ind w:firstLine="632" w:firstLineChars="200"/>
        <w:jc w:val="both"/>
        <w:textAlignment w:val="auto"/>
        <w:rPr>
          <w:rFonts w:hint="eastAsia" w:eastAsia="仿宋_GB2312"/>
          <w:color w:val="0000FF"/>
          <w:szCs w:val="32"/>
        </w:rPr>
      </w:pPr>
    </w:p>
    <w:p>
      <w:pPr>
        <w:keepNext w:val="0"/>
        <w:keepLines w:val="0"/>
        <w:pageBreakBefore w:val="0"/>
        <w:kinsoku/>
        <w:overflowPunct/>
        <w:topLinePunct w:val="0"/>
        <w:autoSpaceDE/>
        <w:autoSpaceDN/>
        <w:bidi w:val="0"/>
        <w:spacing w:line="560" w:lineRule="exact"/>
        <w:ind w:firstLine="632" w:firstLineChars="200"/>
        <w:jc w:val="both"/>
        <w:textAlignment w:val="auto"/>
        <w:rPr>
          <w:rFonts w:hint="eastAsia" w:eastAsia="仿宋_GB2312"/>
          <w:color w:val="0000FF"/>
          <w:szCs w:val="32"/>
        </w:rPr>
      </w:pPr>
    </w:p>
    <w:p>
      <w:pPr>
        <w:keepNext w:val="0"/>
        <w:keepLines w:val="0"/>
        <w:pageBreakBefore w:val="0"/>
        <w:kinsoku/>
        <w:overflowPunct/>
        <w:topLinePunct w:val="0"/>
        <w:autoSpaceDE/>
        <w:autoSpaceDN/>
        <w:bidi w:val="0"/>
        <w:spacing w:line="560" w:lineRule="exact"/>
        <w:ind w:firstLine="632" w:firstLineChars="200"/>
        <w:jc w:val="both"/>
        <w:textAlignment w:val="auto"/>
        <w:rPr>
          <w:rFonts w:hint="eastAsia" w:eastAsia="仿宋_GB2312"/>
          <w:color w:val="0000FF"/>
          <w:szCs w:val="32"/>
        </w:rPr>
      </w:pPr>
    </w:p>
    <w:p>
      <w:pPr>
        <w:keepNext w:val="0"/>
        <w:keepLines w:val="0"/>
        <w:pageBreakBefore w:val="0"/>
        <w:kinsoku/>
        <w:overflowPunct/>
        <w:topLinePunct w:val="0"/>
        <w:autoSpaceDE/>
        <w:autoSpaceDN/>
        <w:bidi w:val="0"/>
        <w:spacing w:line="560" w:lineRule="exact"/>
        <w:ind w:firstLine="632" w:firstLineChars="200"/>
        <w:jc w:val="both"/>
        <w:textAlignment w:val="auto"/>
        <w:rPr>
          <w:rFonts w:hint="eastAsia" w:eastAsia="仿宋_GB2312"/>
          <w:color w:val="0000FF"/>
          <w:szCs w:val="32"/>
        </w:rPr>
      </w:pPr>
    </w:p>
    <w:p>
      <w:pPr>
        <w:keepNext w:val="0"/>
        <w:keepLines w:val="0"/>
        <w:pageBreakBefore w:val="0"/>
        <w:kinsoku/>
        <w:overflowPunct/>
        <w:topLinePunct w:val="0"/>
        <w:autoSpaceDE/>
        <w:autoSpaceDN/>
        <w:bidi w:val="0"/>
        <w:spacing w:line="560" w:lineRule="exact"/>
        <w:ind w:firstLine="632" w:firstLineChars="200"/>
        <w:jc w:val="both"/>
        <w:textAlignment w:val="auto"/>
        <w:rPr>
          <w:rFonts w:hint="eastAsia" w:eastAsia="仿宋_GB2312"/>
          <w:color w:val="0000FF"/>
          <w:szCs w:val="32"/>
        </w:rPr>
      </w:pPr>
    </w:p>
    <w:p>
      <w:pPr>
        <w:keepNext w:val="0"/>
        <w:keepLines w:val="0"/>
        <w:pageBreakBefore w:val="0"/>
        <w:kinsoku/>
        <w:overflowPunct/>
        <w:topLinePunct w:val="0"/>
        <w:autoSpaceDE/>
        <w:autoSpaceDN/>
        <w:bidi w:val="0"/>
        <w:spacing w:line="560" w:lineRule="exact"/>
        <w:ind w:firstLine="632" w:firstLineChars="200"/>
        <w:jc w:val="both"/>
        <w:textAlignment w:val="auto"/>
        <w:rPr>
          <w:rFonts w:hint="eastAsia" w:eastAsia="仿宋_GB2312"/>
          <w:color w:val="0000FF"/>
          <w:szCs w:val="32"/>
        </w:rPr>
      </w:pPr>
    </w:p>
    <w:p>
      <w:pPr>
        <w:spacing w:line="500" w:lineRule="exact"/>
        <w:ind w:firstLine="138" w:firstLineChars="50"/>
        <w:rPr>
          <w:rFonts w:hint="default" w:ascii="Times New Roman" w:hAnsi="Times New Roman" w:eastAsia="仿宋_GB2312" w:cs="Times New Roman"/>
          <w:sz w:val="28"/>
          <w:szCs w:val="28"/>
          <w:lang w:val="en-US" w:eastAsia="zh-CN"/>
        </w:rPr>
      </w:pPr>
    </w:p>
    <w:p>
      <w:pPr>
        <w:spacing w:line="500" w:lineRule="exact"/>
        <w:ind w:firstLine="276" w:firstLineChars="100"/>
        <w:rPr>
          <w:rFonts w:hint="eastAsia" w:eastAsia="仿宋_GB2312"/>
          <w:color w:val="0000FF"/>
          <w:szCs w:val="32"/>
        </w:rPr>
      </w:pPr>
      <w:r>
        <w:rPr>
          <w:rFonts w:hint="default" w:ascii="Times New Roman" w:hAnsi="Times New Roman" w:eastAsia="仿宋_GB2312" w:cs="Times New Roman"/>
          <w:sz w:val="28"/>
          <w:szCs w:val="28"/>
        </w:rPr>
        <mc:AlternateContent>
          <mc:Choice Requires="wpg">
            <w:drawing>
              <wp:anchor distT="0" distB="0" distL="114300" distR="114300" simplePos="0" relativeHeight="251662336" behindDoc="0" locked="0" layoutInCell="1" allowOverlap="1">
                <wp:simplePos x="0" y="0"/>
                <wp:positionH relativeFrom="column">
                  <wp:posOffset>6350</wp:posOffset>
                </wp:positionH>
                <wp:positionV relativeFrom="paragraph">
                  <wp:posOffset>19050</wp:posOffset>
                </wp:positionV>
                <wp:extent cx="5589270" cy="342900"/>
                <wp:effectExtent l="0" t="0" r="0" b="0"/>
                <wp:wrapNone/>
                <wp:docPr id="2" name="组合 2"/>
                <wp:cNvGraphicFramePr/>
                <a:graphic xmlns:a="http://schemas.openxmlformats.org/drawingml/2006/main">
                  <a:graphicData uri="http://schemas.microsoft.com/office/word/2010/wordprocessingGroup">
                    <wpg:wgp>
                      <wpg:cNvGrpSpPr/>
                      <wpg:grpSpPr>
                        <a:xfrm>
                          <a:off x="0" y="0"/>
                          <a:ext cx="5589270" cy="342900"/>
                          <a:chOff x="1573" y="8283"/>
                          <a:chExt cx="8802" cy="540"/>
                        </a:xfrm>
                      </wpg:grpSpPr>
                      <wps:wsp>
                        <wps:cNvPr id="4" name="直接连接符 4"/>
                        <wps:cNvCnPr/>
                        <wps:spPr>
                          <a:xfrm>
                            <a:off x="1588" y="8283"/>
                            <a:ext cx="8787" cy="0"/>
                          </a:xfrm>
                          <a:prstGeom prst="line">
                            <a:avLst/>
                          </a:prstGeom>
                          <a:ln w="9525" cap="flat" cmpd="sng">
                            <a:solidFill>
                              <a:srgbClr val="000000"/>
                            </a:solidFill>
                            <a:prstDash val="solid"/>
                            <a:headEnd type="none" w="med" len="med"/>
                            <a:tailEnd type="none" w="med" len="med"/>
                          </a:ln>
                        </wps:spPr>
                        <wps:bodyPr upright="1"/>
                      </wps:wsp>
                      <wps:wsp>
                        <wps:cNvPr id="5" name="直接连接符 5"/>
                        <wps:cNvCnPr/>
                        <wps:spPr>
                          <a:xfrm>
                            <a:off x="1573" y="8823"/>
                            <a:ext cx="8787" cy="0"/>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0.5pt;margin-top:1.5pt;height:27pt;width:440.1pt;z-index:251662336;mso-width-relative:page;mso-height-relative:page;" coordorigin="1573,8283" coordsize="8802,540" o:gfxdata="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CEtQKbWAAAABgEAAA8AAAAAAAAAAQAgAAAAIgAA&#10;AGRycy9kb3ducmV2LnhtbFBLAQIUABQAAAAIAIdO4kBvVZKPfAIAANEGAAAOAAAAAAAAAAEAIAAA&#10;ACUBAABkcnMvZTJvRG9jLnhtbFBLBQYAAAAABgAGAFkBAAATBgAAAAA=&#10;">
                <o:lock v:ext="edit" aspectratio="f"/>
                <v:line id="_x0000_s1026" o:spid="_x0000_s1026" o:spt="20" style="position:absolute;left:1588;top:8283;height:0;width:8787;" filled="f" stroked="t" coordsize="21600,21600" o:gfxdata="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3LBy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1573;top:8823;height:0;width:8787;" filled="f" stroked="t" coordsize="21600,21600" o:gfxdata="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7iYe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r>
        <w:rPr>
          <w:rFonts w:hint="default" w:ascii="Times New Roman" w:hAnsi="Times New Roman" w:eastAsia="仿宋_GB2312" w:cs="Times New Roman"/>
          <w:sz w:val="28"/>
          <w:szCs w:val="28"/>
        </w:rPr>
        <w:t>宁夏回族自治区</w:t>
      </w:r>
      <w:r>
        <w:rPr>
          <w:rFonts w:hint="default" w:ascii="Times New Roman" w:hAnsi="Times New Roman" w:eastAsia="仿宋_GB2312" w:cs="Times New Roman"/>
          <w:sz w:val="28"/>
          <w:szCs w:val="28"/>
          <w:lang w:eastAsia="zh-CN"/>
        </w:rPr>
        <w:t>科学技术厅办公室</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20</w:t>
      </w:r>
      <w:r>
        <w:rPr>
          <w:rFonts w:hint="default" w:ascii="Times New Roman" w:hAnsi="Times New Roman" w:eastAsia="仿宋_GB2312" w:cs="Times New Roman"/>
          <w:sz w:val="28"/>
          <w:szCs w:val="28"/>
          <w:lang w:val="en-US" w:eastAsia="zh-CN"/>
        </w:rPr>
        <w:t>21</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11</w:t>
      </w:r>
      <w:r>
        <w:rPr>
          <w:rFonts w:hint="default" w:ascii="Times New Roman" w:hAnsi="Times New Roman" w:eastAsia="仿宋_GB2312" w:cs="Times New Roman"/>
          <w:sz w:val="28"/>
          <w:szCs w:val="28"/>
        </w:rPr>
        <w:t>月</w:t>
      </w:r>
      <w:r>
        <w:rPr>
          <w:rFonts w:hint="eastAsia" w:eastAsia="仿宋_GB2312" w:cs="Times New Roman"/>
          <w:sz w:val="28"/>
          <w:szCs w:val="28"/>
          <w:lang w:val="en-US" w:eastAsia="zh-CN"/>
        </w:rPr>
        <w:t>25</w:t>
      </w:r>
      <w:r>
        <w:rPr>
          <w:rFonts w:hint="default" w:ascii="Times New Roman" w:hAnsi="Times New Roman" w:eastAsia="仿宋_GB2312" w:cs="Times New Roman"/>
          <w:sz w:val="28"/>
          <w:szCs w:val="28"/>
        </w:rPr>
        <w:t>日印发</w:t>
      </w:r>
    </w:p>
    <w:p/>
    <w:sectPr>
      <w:footerReference r:id="rId5" w:type="first"/>
      <w:headerReference r:id="rId3" w:type="default"/>
      <w:footerReference r:id="rId4" w:type="default"/>
      <w:pgSz w:w="11906" w:h="16838"/>
      <w:pgMar w:top="2098" w:right="1474" w:bottom="1984" w:left="1588" w:header="851" w:footer="1701" w:gutter="0"/>
      <w:pgNumType w:fmt="numberInDash"/>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书宋_GBK">
    <w:panose1 w:val="03000509000000000000"/>
    <w:charset w:val="86"/>
    <w:family w:val="auto"/>
    <w:pitch w:val="default"/>
    <w:sig w:usb0="00000001" w:usb1="080E0000" w:usb2="00000000" w:usb3="00000000" w:csb0="00040000" w:csb1="00000000"/>
  </w:font>
  <w:font w:name="Standard Symbols PS">
    <w:altName w:val="Segoe Print"/>
    <w:panose1 w:val="05050102010706020507"/>
    <w:charset w:val="00"/>
    <w:family w:val="auto"/>
    <w:pitch w:val="default"/>
    <w:sig w:usb0="00000000" w:usb1="00000000" w:usb2="00000000" w:usb3="00000000" w:csb0="00000001" w:csb1="00000000"/>
  </w:font>
  <w:font w:name="DejaVu Sans">
    <w:altName w:val="DejaVu Sans Mono"/>
    <w:panose1 w:val="020B0603030804020204"/>
    <w:charset w:val="00"/>
    <w:family w:val="auto"/>
    <w:pitch w:val="default"/>
    <w:sig w:usb0="00000000" w:usb1="00000000" w:usb2="0A246029" w:usb3="0400200C" w:csb0="600001FF" w:csb1="DFFF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DejaVu Sans Mono">
    <w:panose1 w:val="020B0609030804020204"/>
    <w:charset w:val="00"/>
    <w:family w:val="auto"/>
    <w:pitch w:val="default"/>
    <w:sig w:usb0="E60026FF" w:usb1="D200F9FB" w:usb2="02000028" w:usb3="00000000" w:csb0="600001DF" w:csb1="DFD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sz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sz w:val="28"/>
                              <w:szCs w:val="28"/>
                            </w:rPr>
                          </w:pP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- 8 -</w:t>
                          </w:r>
                          <w:r>
                            <w:rPr>
                              <w:rFonts w:eastAsia="宋体"/>
                              <w:sz w:val="28"/>
                              <w:szCs w:val="28"/>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mCS9MAAAAFAQAADwAAAAAAAAABACAAAAAiAAAAZHJzL2Rvd25yZXYueG1sUEsBAhQAFAAAAAgA&#10;h07iQBqoUS+4AQAAVQMAAA4AAAAAAAAAAQAgAAAAIgEAAGRycy9lMm9Eb2MueG1sUEsFBgAAAAAG&#10;AAYAWQEAAEwFAAAAAA==&#10;">
              <v:path/>
              <v:fill on="f" focussize="0,0"/>
              <v:stroke on="f" weight="1.25pt" joinstyle="miter"/>
              <v:imagedata o:title=""/>
              <o:lock v:ext="edit"/>
              <v:textbox inset="0mm,0mm,0mm,0mm" style="mso-fit-shape-to-text:t;">
                <w:txbxContent>
                  <w:p>
                    <w:pPr>
                      <w:snapToGrid w:val="0"/>
                      <w:rPr>
                        <w:sz w:val="28"/>
                        <w:szCs w:val="28"/>
                      </w:rPr>
                    </w:pP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- 8 -</w:t>
                    </w:r>
                    <w:r>
                      <w:rPr>
                        <w:rFonts w:eastAsia="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w:t>
                          </w:r>
                          <w:r>
                            <w:rPr>
                              <w:rFonts w:hint="eastAsia"/>
                              <w:sz w:val="28"/>
                              <w:szCs w:val="28"/>
                            </w:rP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mCS9MAAAAFAQAADwAAAAAAAAABACAAAAAiAAAAZHJzL2Rvd25yZXYueG1sUEsBAhQAFAAAAAgA&#10;h07iQJbeEyy4AQAAVQMAAA4AAAAAAAAAAQAgAAAAIgEAAGRycy9lMm9Eb2MueG1sUEsFBgAAAAAG&#10;AAYAWQEAAEwFAAAAAA==&#10;">
              <v:path/>
              <v:fill on="f" focussize="0,0"/>
              <v:stroke on="f" weight="1.25pt" joinstyle="miter"/>
              <v:imagedata o:title=""/>
              <o:lock v:ext="edit"/>
              <v:textbox inset="0mm,0mm,0mm,0mm" style="mso-fit-shape-to-text:t;">
                <w:txbxContent>
                  <w:p>
                    <w:pPr>
                      <w:snapToGrid w:val="0"/>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w:t>
                    </w:r>
                    <w:r>
                      <w:rPr>
                        <w:rFonts w:hint="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EE728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Autospacing="1" w:afterAutospacing="1"/>
      <w:jc w:val="left"/>
    </w:pPr>
    <w:rPr>
      <w:kern w:val="0"/>
      <w:sz w:val="24"/>
    </w:rPr>
  </w:style>
  <w:style w:type="paragraph" w:customStyle="1" w:styleId="7">
    <w:name w:val="无间隔1"/>
    <w:qFormat/>
    <w:uiPriority w:val="1"/>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yys</dc:creator>
  <cp:lastModifiedBy>银奇</cp:lastModifiedBy>
  <dcterms:modified xsi:type="dcterms:W3CDTF">2021-12-01T07:11:23Z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