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66C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jc w:val="center"/>
        <w:textAlignment w:val="auto"/>
        <w:rPr>
          <w:rFonts w:hint="default" w:ascii="Nimbus Roman" w:hAnsi="Nimbus Roman" w:eastAsia="黑体" w:cs="Nimbus Roman"/>
          <w:spacing w:val="40"/>
          <w:sz w:val="44"/>
          <w:szCs w:val="44"/>
          <w:lang w:eastAsia="zh-CN"/>
        </w:rPr>
      </w:pPr>
      <w:r>
        <w:rPr>
          <w:rFonts w:hint="default" w:ascii="Nimbus Roman" w:hAnsi="Nimbus Roman" w:eastAsia="黑体" w:cs="Nimbus Roman"/>
          <w:spacing w:val="40"/>
          <w:sz w:val="44"/>
          <w:szCs w:val="44"/>
          <w:lang w:eastAsia="zh-CN"/>
        </w:rPr>
        <w:t>宁夏科技</w:t>
      </w:r>
      <w:r>
        <w:rPr>
          <w:rFonts w:hint="eastAsia" w:ascii="Nimbus Roman" w:hAnsi="Nimbus Roman" w:eastAsia="黑体" w:cs="Nimbus Roman"/>
          <w:spacing w:val="40"/>
          <w:sz w:val="44"/>
          <w:szCs w:val="44"/>
          <w:lang w:eastAsia="zh-CN"/>
        </w:rPr>
        <w:t>创新</w:t>
      </w:r>
      <w:r>
        <w:rPr>
          <w:rFonts w:hint="default" w:ascii="Nimbus Roman" w:hAnsi="Nimbus Roman" w:eastAsia="黑体" w:cs="Nimbus Roman"/>
          <w:spacing w:val="40"/>
          <w:sz w:val="44"/>
          <w:szCs w:val="44"/>
          <w:lang w:eastAsia="zh-CN"/>
        </w:rPr>
        <w:t>融资需求</w:t>
      </w:r>
      <w:r>
        <w:rPr>
          <w:rFonts w:hint="eastAsia" w:ascii="Nimbus Roman" w:hAnsi="Nimbus Roman" w:eastAsia="黑体" w:cs="Nimbus Roman"/>
          <w:spacing w:val="40"/>
          <w:sz w:val="44"/>
          <w:szCs w:val="44"/>
          <w:lang w:eastAsia="zh-CN"/>
        </w:rPr>
        <w:t>征集</w:t>
      </w:r>
      <w:r>
        <w:rPr>
          <w:rFonts w:hint="default" w:ascii="Nimbus Roman" w:hAnsi="Nimbus Roman" w:eastAsia="黑体" w:cs="Nimbus Roman"/>
          <w:spacing w:val="40"/>
          <w:sz w:val="44"/>
          <w:szCs w:val="44"/>
          <w:lang w:eastAsia="zh-CN"/>
        </w:rPr>
        <w:t>表</w:t>
      </w:r>
    </w:p>
    <w:tbl>
      <w:tblPr>
        <w:tblStyle w:val="3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2910"/>
        <w:gridCol w:w="1425"/>
        <w:gridCol w:w="2582"/>
      </w:tblGrid>
      <w:tr w14:paraId="549BF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企业基本情况</w:t>
            </w:r>
          </w:p>
        </w:tc>
      </w:tr>
      <w:tr w14:paraId="7985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1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9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A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B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2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企业联系人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9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7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E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F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成立年限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6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□5年及以下 □5年到10年   </w:t>
            </w:r>
          </w:p>
          <w:p w14:paraId="0475E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□10年以上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企业所处生命周期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□初创期□成长期</w:t>
            </w:r>
          </w:p>
          <w:p w14:paraId="5D0C0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□成熟期</w:t>
            </w:r>
          </w:p>
        </w:tc>
      </w:tr>
      <w:tr w14:paraId="291E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5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E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□科技型企业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□科技项目实施单位</w:t>
            </w:r>
          </w:p>
          <w:p w14:paraId="40F6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创新平台建设单位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企业核心竞争力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7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□技术优势□市场优势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□人才优势□成本优势</w:t>
            </w:r>
          </w:p>
        </w:tc>
      </w:tr>
      <w:tr w14:paraId="135C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核心产品或服务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D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5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2025年总资产（万元）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9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5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2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2025年营业收入（万元）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B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2025年净利润（万元）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4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A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企业融资需求</w:t>
            </w:r>
          </w:p>
        </w:tc>
      </w:tr>
      <w:tr w14:paraId="00CB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7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意向融资方式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（可多选）</w:t>
            </w:r>
          </w:p>
        </w:tc>
        <w:tc>
          <w:tcPr>
            <w:tcW w:w="6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A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□宁科贷   □担保贷款  □项目贷款  □股权融资</w:t>
            </w:r>
          </w:p>
          <w:p w14:paraId="7C627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□上市服务 □债券发行  □其他</w:t>
            </w:r>
          </w:p>
        </w:tc>
      </w:tr>
      <w:tr w14:paraId="09F7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4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融资需求金额（万元）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9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2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意向金融机构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5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B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7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资金主要用途</w:t>
            </w:r>
          </w:p>
        </w:tc>
        <w:tc>
          <w:tcPr>
            <w:tcW w:w="6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39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left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□技术研发   □市场开拓   □人才引进</w:t>
            </w:r>
          </w:p>
          <w:p w14:paraId="6E19BB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□购置设备   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 xml:space="preserve">投资扩产   </w:t>
            </w:r>
            <w:r>
              <w:rPr>
                <w:rFonts w:hint="default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 xml:space="preserve"> □其他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</w:p>
        </w:tc>
      </w:tr>
      <w:tr w14:paraId="7DE3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27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rightChars="0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融资情况</w:t>
            </w:r>
          </w:p>
        </w:tc>
      </w:tr>
      <w:tr w14:paraId="2B5F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企业是否获得过银行贷款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F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□是  </w:t>
            </w:r>
          </w:p>
          <w:p w14:paraId="72D0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是否被银行拒贷过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□是□否）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A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企业是否获得过股权投资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7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</w:t>
            </w:r>
          </w:p>
        </w:tc>
      </w:tr>
      <w:tr w14:paraId="49BA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D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被银行拒贷的原因（可多选）</w:t>
            </w:r>
          </w:p>
        </w:tc>
        <w:tc>
          <w:tcPr>
            <w:tcW w:w="6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1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□经营状况不佳    □抵质押物不足或缺保证人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□管理粗放        □财务核算不规范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□信息不足，如银行流水、缴税、用水用电、研发能力等方面信息</w:t>
            </w:r>
          </w:p>
          <w:p w14:paraId="0CE67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□其他              </w:t>
            </w:r>
          </w:p>
        </w:tc>
      </w:tr>
      <w:tr w14:paraId="71D0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D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为使银行全面准确掌握企业情况、获得银行融资，企业愿意采取的措施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□加强财务管理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□聘请外部机构对财务报表进行审计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□依靠政府部门推荐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□其他             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6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你认为银行融资服务存在哪些问题（可多选）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2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□融资额度小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□对抵质押物或保证人要求高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□期限短                □利率高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□审批慢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□其他              </w:t>
            </w:r>
          </w:p>
        </w:tc>
      </w:tr>
    </w:tbl>
    <w:p w14:paraId="2EE5B854"/>
    <w:sectPr>
      <w:pgSz w:w="11906" w:h="16838"/>
      <w:pgMar w:top="850" w:right="1474" w:bottom="72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B28C1"/>
    <w:rsid w:val="471B28C1"/>
    <w:rsid w:val="7BBF5B0A"/>
    <w:rsid w:val="9FB9A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2025-04-15T02:02:00Z</dcterms:created>
  <dc:creator>Libra</dc:creator>
  <cp:lastModifiedBy>nxkjt</cp:lastModifiedBy>
  <cp:lastPrinted>2025-04-15T02:05:00Z</cp:lastPrinted>
  <dcterms:modified xsi:type="dcterms:W3CDTF">2026-02-26T15:28:03Z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088C2D415EBF42AAA3089EDCA9DD3FF0_11</vt:lpwstr>
  </property>
  <property fmtid="{D5CDD505-2E9C-101B-9397-08002B2CF9AE}" pid="4" name="KSOTemplateDocerSaveRecord">
    <vt:lpwstr>eyJoZGlkIjoiYjkwZDRkY2Q1MDEwMTFjOTNhOGFjNmUwMWNjNDI2MjQiLCJ1c2VySWQiOiIxMTAwODI1NzUyIn0=</vt:lpwstr>
  </property>
</Properties>
</file>