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年度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自治区重点科技成果转化项目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推荐汇总表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34"/>
        <w:gridCol w:w="1797"/>
        <w:gridCol w:w="156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9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推荐单位：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申报资金（万元）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"/>
        <w:jc w:val="both"/>
        <w:textAlignment w:val="auto"/>
        <w:rPr>
          <w:rFonts w:hint="default" w:ascii="Times New Roman" w:hAnsi="Times New Roman" w:eastAsia="仿宋_GB2312" w:cs="Times New Roman"/>
          <w:color w:val="auto"/>
          <w:w w:val="8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TE2NThjODlmMzVlYjczYTEwOTA4ZjBmOWRmYTIifQ=="/>
  </w:docVars>
  <w:rsids>
    <w:rsidRoot w:val="51E062AA"/>
    <w:rsid w:val="51E0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2024-01-29T11:27:00Z</dcterms:created>
  <dc:creator>每个眼神都只身荒野</dc:creator>
  <cp:lastModifiedBy>每个眼神都只身荒野</cp:lastModifiedBy>
  <dcterms:modified xsi:type="dcterms:W3CDTF">2024-01-29T11:27:49Z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C07BDB82215F4A1EA4765D411FBA9E05_11</vt:lpwstr>
  </property>
</Properties>
</file>